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D1" w:rsidRDefault="0099648C" w:rsidP="006849D1">
      <w:pPr>
        <w:pStyle w:val="20"/>
        <w:shd w:val="clear" w:color="auto" w:fill="auto"/>
        <w:spacing w:after="0" w:line="240" w:lineRule="auto"/>
        <w:ind w:left="20"/>
      </w:pPr>
      <w:bookmarkStart w:id="0" w:name="_GoBack"/>
      <w:r>
        <w:t xml:space="preserve">АДМИНИСТРАЦИЯ </w:t>
      </w:r>
    </w:p>
    <w:p w:rsidR="008D5998" w:rsidRDefault="0099648C" w:rsidP="006849D1">
      <w:pPr>
        <w:pStyle w:val="20"/>
        <w:shd w:val="clear" w:color="auto" w:fill="auto"/>
        <w:spacing w:after="0" w:line="240" w:lineRule="auto"/>
        <w:ind w:left="20"/>
      </w:pPr>
      <w:r>
        <w:t>ГОРОДА ТАТАРСКА НОВОСИБИРСКОЙ ОБЛАСТИ</w:t>
      </w:r>
    </w:p>
    <w:p w:rsidR="006849D1" w:rsidRDefault="006849D1" w:rsidP="006849D1">
      <w:pPr>
        <w:pStyle w:val="20"/>
        <w:shd w:val="clear" w:color="auto" w:fill="auto"/>
        <w:spacing w:after="0" w:line="240" w:lineRule="auto"/>
        <w:ind w:left="20"/>
      </w:pPr>
    </w:p>
    <w:p w:rsidR="006849D1" w:rsidRDefault="006849D1" w:rsidP="006849D1">
      <w:pPr>
        <w:pStyle w:val="20"/>
        <w:shd w:val="clear" w:color="auto" w:fill="auto"/>
        <w:spacing w:after="0" w:line="240" w:lineRule="auto"/>
        <w:ind w:left="20"/>
      </w:pPr>
    </w:p>
    <w:p w:rsidR="008D5998" w:rsidRDefault="0099648C" w:rsidP="006849D1">
      <w:pPr>
        <w:pStyle w:val="20"/>
        <w:shd w:val="clear" w:color="auto" w:fill="auto"/>
        <w:spacing w:after="0" w:line="240" w:lineRule="auto"/>
        <w:ind w:left="20"/>
      </w:pPr>
      <w:r>
        <w:t>ПОСТАНОВЛЕНИЕ</w:t>
      </w:r>
    </w:p>
    <w:p w:rsidR="006849D1" w:rsidRDefault="006849D1" w:rsidP="006849D1">
      <w:pPr>
        <w:pStyle w:val="20"/>
        <w:shd w:val="clear" w:color="auto" w:fill="auto"/>
        <w:spacing w:after="0" w:line="240" w:lineRule="auto"/>
        <w:ind w:left="20"/>
      </w:pPr>
    </w:p>
    <w:p w:rsidR="006849D1" w:rsidRDefault="006849D1" w:rsidP="006849D1">
      <w:pPr>
        <w:pStyle w:val="20"/>
        <w:shd w:val="clear" w:color="auto" w:fill="auto"/>
        <w:spacing w:after="0" w:line="240" w:lineRule="auto"/>
        <w:ind w:left="20"/>
      </w:pP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20"/>
      </w:pPr>
      <w:r>
        <w:t>от 02.08.2017 г. №213</w:t>
      </w: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20"/>
      </w:pP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20"/>
      </w:pP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right="2"/>
      </w:pPr>
      <w:r>
        <w:t>О внесении изменений в постановление администрации города Татарска Новосибирской области «О комиссии по предупреждению и ликвидации чрезвычайных ситуаций и обеспечению</w:t>
      </w:r>
      <w:r>
        <w:t xml:space="preserve"> пожарной безопасности города</w:t>
      </w:r>
      <w:r w:rsidR="006849D1">
        <w:t xml:space="preserve"> </w:t>
      </w:r>
      <w:r>
        <w:t>Татарска» от 17.10.2014г. № 205</w:t>
      </w: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580" w:right="480"/>
        <w:jc w:val="both"/>
      </w:pP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20" w:right="60" w:firstLine="547"/>
        <w:jc w:val="left"/>
      </w:pPr>
      <w:r>
        <w:t xml:space="preserve">В связи с изменениями кадрового </w:t>
      </w:r>
      <w:proofErr w:type="gramStart"/>
      <w:r>
        <w:t>состава администрации города Татарска Новосибирской области состава комиссии</w:t>
      </w:r>
      <w:proofErr w:type="gramEnd"/>
      <w:r>
        <w:t xml:space="preserve"> ПОСТАНОВЛЯЮ:</w:t>
      </w: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20" w:right="60" w:firstLine="547"/>
        <w:jc w:val="both"/>
      </w:pPr>
      <w:r>
        <w:t>внести в постановление администрации города Татарска Новосибирской облас</w:t>
      </w:r>
      <w:r>
        <w:t>ти «О комиссии по предупреждению и ликвидации чрезвычайных ситуаций и обеспечению пожарной безопасности города Татарска» от 17.10.2014г. № 205 следующие изменения:</w:t>
      </w:r>
    </w:p>
    <w:p w:rsidR="008D5998" w:rsidRDefault="0099648C" w:rsidP="006849D1">
      <w:pPr>
        <w:pStyle w:val="21"/>
        <w:numPr>
          <w:ilvl w:val="0"/>
          <w:numId w:val="1"/>
        </w:numPr>
        <w:shd w:val="clear" w:color="auto" w:fill="auto"/>
        <w:tabs>
          <w:tab w:val="left" w:pos="1006"/>
        </w:tabs>
        <w:spacing w:before="0" w:after="0" w:line="240" w:lineRule="auto"/>
        <w:ind w:left="20" w:right="60" w:firstLine="547"/>
        <w:jc w:val="both"/>
      </w:pPr>
      <w:proofErr w:type="gramStart"/>
      <w:r>
        <w:t xml:space="preserve">В приложении № 2 «Состав комиссии по предупреждению и ликвидации чрезвычайных ситуаций и </w:t>
      </w:r>
      <w:r>
        <w:t>обеспечению пожарной безопасности города Татарска» слова «</w:t>
      </w:r>
      <w:proofErr w:type="spellStart"/>
      <w:r>
        <w:t>Истрахов</w:t>
      </w:r>
      <w:proofErr w:type="spellEnd"/>
      <w:r>
        <w:t xml:space="preserve"> Павел Геннадьевич» заменить словами «Тихонов Сергей Викторович», слова «</w:t>
      </w:r>
      <w:proofErr w:type="spellStart"/>
      <w:r>
        <w:t>Полевик</w:t>
      </w:r>
      <w:proofErr w:type="spellEnd"/>
      <w:r>
        <w:t xml:space="preserve"> Владимир Александрович» заменить словами «</w:t>
      </w:r>
      <w:proofErr w:type="spellStart"/>
      <w:r>
        <w:t>Тимченгко</w:t>
      </w:r>
      <w:proofErr w:type="spellEnd"/>
      <w:r>
        <w:t xml:space="preserve"> Владимир Владимирович», слова «Савельев Андрей Владимиров</w:t>
      </w:r>
      <w:r>
        <w:t>ич» заменить словами «Толстов Сергей Юрьевич», слова «Матвеев Сергей Николаевич» заменить словами «Филатова Юлия Леонидовна», слова «</w:t>
      </w:r>
      <w:proofErr w:type="spellStart"/>
      <w:r>
        <w:t>Толовский</w:t>
      </w:r>
      <w:proofErr w:type="spellEnd"/>
      <w:r>
        <w:t xml:space="preserve"> Сергей Владимирович» заменить словами «</w:t>
      </w:r>
      <w:proofErr w:type="spellStart"/>
      <w:r>
        <w:t>Касимов</w:t>
      </w:r>
      <w:proofErr w:type="spellEnd"/>
      <w:proofErr w:type="gramEnd"/>
      <w:r>
        <w:t xml:space="preserve"> Павел </w:t>
      </w:r>
      <w:proofErr w:type="spellStart"/>
      <w:r>
        <w:t>Насартынович</w:t>
      </w:r>
      <w:proofErr w:type="spellEnd"/>
      <w:r>
        <w:t>»</w:t>
      </w:r>
    </w:p>
    <w:p w:rsidR="008D5998" w:rsidRDefault="0099648C" w:rsidP="006849D1">
      <w:pPr>
        <w:pStyle w:val="21"/>
        <w:numPr>
          <w:ilvl w:val="0"/>
          <w:numId w:val="1"/>
        </w:numPr>
        <w:shd w:val="clear" w:color="auto" w:fill="auto"/>
        <w:tabs>
          <w:tab w:val="left" w:pos="1006"/>
        </w:tabs>
        <w:spacing w:before="0" w:after="0" w:line="240" w:lineRule="auto"/>
        <w:ind w:left="20" w:right="60" w:firstLine="547"/>
        <w:jc w:val="left"/>
      </w:pPr>
      <w:proofErr w:type="gramStart"/>
      <w:r>
        <w:t>Контроль за</w:t>
      </w:r>
      <w:proofErr w:type="gramEnd"/>
      <w:r>
        <w:t xml:space="preserve"> исполнением настоящего постановле</w:t>
      </w:r>
      <w:r>
        <w:t>ния возложить на заместителя главы администрации Садовского В.П.</w:t>
      </w: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20"/>
        <w:jc w:val="both"/>
      </w:pP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20"/>
        <w:jc w:val="both"/>
      </w:pP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20"/>
        <w:jc w:val="both"/>
      </w:pPr>
      <w:r>
        <w:t>Глава города Татарска</w:t>
      </w:r>
    </w:p>
    <w:p w:rsidR="008D5998" w:rsidRDefault="0099648C" w:rsidP="006849D1">
      <w:pPr>
        <w:pStyle w:val="21"/>
        <w:shd w:val="clear" w:color="auto" w:fill="auto"/>
        <w:tabs>
          <w:tab w:val="left" w:pos="7626"/>
        </w:tabs>
        <w:spacing w:before="0" w:after="0" w:line="240" w:lineRule="auto"/>
        <w:ind w:left="20"/>
        <w:jc w:val="both"/>
        <w:sectPr w:rsidR="008D5998" w:rsidSect="006849D1">
          <w:type w:val="continuous"/>
          <w:pgSz w:w="11909" w:h="16838" w:code="9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t>Новосибирской области</w:t>
      </w:r>
      <w:r>
        <w:tab/>
        <w:t>А.И. Шведов.</w:t>
      </w: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lastRenderedPageBreak/>
        <w:t>Приложение 2</w:t>
      </w:r>
    </w:p>
    <w:p w:rsidR="006849D1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t xml:space="preserve">УТВЕРЖДЕН </w:t>
      </w:r>
    </w:p>
    <w:p w:rsidR="006849D1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t xml:space="preserve">постановлением администрации </w:t>
      </w:r>
    </w:p>
    <w:p w:rsidR="006849D1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t xml:space="preserve">города Татарска </w:t>
      </w:r>
    </w:p>
    <w:p w:rsidR="006849D1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t xml:space="preserve">Новосибирской области </w:t>
      </w:r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5664"/>
        <w:jc w:val="left"/>
      </w:pPr>
      <w:r>
        <w:t>от 02.08. 2017г. №213</w:t>
      </w:r>
    </w:p>
    <w:p w:rsidR="006849D1" w:rsidRDefault="006849D1" w:rsidP="006849D1">
      <w:pPr>
        <w:pStyle w:val="10"/>
        <w:keepNext/>
        <w:keepLines/>
        <w:shd w:val="clear" w:color="auto" w:fill="auto"/>
        <w:spacing w:before="0" w:line="240" w:lineRule="auto"/>
        <w:ind w:left="560"/>
      </w:pPr>
      <w:bookmarkStart w:id="1" w:name="bookmark0"/>
    </w:p>
    <w:p w:rsidR="008D5998" w:rsidRDefault="0099648C" w:rsidP="006849D1">
      <w:pPr>
        <w:pStyle w:val="10"/>
        <w:keepNext/>
        <w:keepLines/>
        <w:shd w:val="clear" w:color="auto" w:fill="auto"/>
        <w:spacing w:before="0" w:line="240" w:lineRule="auto"/>
        <w:ind w:left="560"/>
      </w:pPr>
      <w:r>
        <w:t>СОСТАВ</w:t>
      </w:r>
      <w:bookmarkEnd w:id="1"/>
    </w:p>
    <w:p w:rsidR="008D5998" w:rsidRDefault="0099648C" w:rsidP="006849D1">
      <w:pPr>
        <w:pStyle w:val="21"/>
        <w:shd w:val="clear" w:color="auto" w:fill="auto"/>
        <w:spacing w:before="0" w:after="0" w:line="240" w:lineRule="auto"/>
        <w:ind w:left="560"/>
      </w:pPr>
      <w:r>
        <w:t>комиссии по предупреждению и ликвидации чрезвычайных ситуаций и обеспечению пожарной безопасности города Татарска Новосибирской области</w:t>
      </w:r>
    </w:p>
    <w:p w:rsidR="006849D1" w:rsidRDefault="006849D1" w:rsidP="006849D1">
      <w:pPr>
        <w:pStyle w:val="21"/>
        <w:shd w:val="clear" w:color="auto" w:fill="auto"/>
        <w:spacing w:before="0" w:after="0" w:line="240" w:lineRule="auto"/>
        <w:ind w:left="5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4"/>
        <w:gridCol w:w="6965"/>
      </w:tblGrid>
      <w:tr w:rsidR="008D5998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11"/>
              </w:rPr>
              <w:t>ФИО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</w:pPr>
            <w:r>
              <w:rPr>
                <w:rStyle w:val="11"/>
              </w:rPr>
              <w:t>Занимаемая должность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Садовский Валентин Петрович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 xml:space="preserve">Заместитель главы администрации города Татарска </w:t>
            </w:r>
            <w:r>
              <w:rPr>
                <w:rStyle w:val="11"/>
              </w:rPr>
              <w:t>Новосибирской области - председатель комиссии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Тихонов Сергей Викторович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Начальник отдела ГО, ЧС и МР администрации города Татарска Новосибирской области - заместитель председателя комиссии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алина</w:t>
            </w:r>
            <w:proofErr w:type="spellEnd"/>
            <w:r>
              <w:rPr>
                <w:rStyle w:val="11"/>
              </w:rPr>
              <w:t xml:space="preserve"> Елена Анатольевна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 xml:space="preserve">Главный специалист управления </w:t>
            </w:r>
            <w:r>
              <w:rPr>
                <w:rStyle w:val="11"/>
              </w:rPr>
              <w:t>организационно-контрольной, кадровой и правовой работы администрации - секретарь комиссии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Прокошенко Владимир Васильевич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"/>
              </w:rPr>
              <w:t>Начальник управления по делам строительства, архитектуры и ЖКХ администрации города Татарска Новосибирской области - член комиссии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Тимченко Владимир Владимирович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Начальник отделения в г. Татарске УФСБ России Новосибирской области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Толстов Сергей Юрьевич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Заместитель начальника МО МВД РФ «Татарский»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proofErr w:type="spellStart"/>
            <w:r>
              <w:rPr>
                <w:rStyle w:val="11"/>
              </w:rPr>
              <w:t>Касимов</w:t>
            </w:r>
            <w:proofErr w:type="spellEnd"/>
            <w:r>
              <w:rPr>
                <w:rStyle w:val="11"/>
              </w:rPr>
              <w:t xml:space="preserve"> Павел </w:t>
            </w:r>
            <w:proofErr w:type="spellStart"/>
            <w:r>
              <w:rPr>
                <w:rStyle w:val="11"/>
              </w:rPr>
              <w:t>Насартынович</w:t>
            </w:r>
            <w:proofErr w:type="spellEnd"/>
            <w:proofErr w:type="gramStart"/>
            <w:r>
              <w:rPr>
                <w:rStyle w:val="11"/>
              </w:rPr>
              <w:t xml:space="preserve"> ,</w:t>
            </w:r>
            <w:proofErr w:type="gramEnd"/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Заместитель начальника ПСЧ - 69 ФГКУ «4 отряд ФПС по НСО»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>Филатова Юлия" Леонидовна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И. о. начальника ОНД по Татарскому району ГУ МЧС России по НСО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proofErr w:type="spellStart"/>
            <w:r>
              <w:rPr>
                <w:rStyle w:val="11"/>
              </w:rPr>
              <w:t>Пендюк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Евгенйй</w:t>
            </w:r>
            <w:proofErr w:type="spellEnd"/>
            <w:r>
              <w:rPr>
                <w:rStyle w:val="11"/>
              </w:rPr>
              <w:t xml:space="preserve"> </w:t>
            </w:r>
            <w:r>
              <w:rPr>
                <w:rStyle w:val="11"/>
              </w:rPr>
              <w:t>Николаевич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 xml:space="preserve">Главный врач ГБУЗ НСО «Татарская ЦРБ им. 70 - </w:t>
            </w:r>
            <w:proofErr w:type="spellStart"/>
            <w:r>
              <w:rPr>
                <w:rStyle w:val="11"/>
              </w:rPr>
              <w:t>летия</w:t>
            </w:r>
            <w:proofErr w:type="spellEnd"/>
            <w:r>
              <w:rPr>
                <w:rStyle w:val="11"/>
              </w:rPr>
              <w:t xml:space="preserve"> НСО»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proofErr w:type="spellStart"/>
            <w:r>
              <w:rPr>
                <w:rStyle w:val="11"/>
              </w:rPr>
              <w:t>Чуприков</w:t>
            </w:r>
            <w:proofErr w:type="spellEnd"/>
            <w:r>
              <w:rPr>
                <w:rStyle w:val="11"/>
              </w:rPr>
              <w:t xml:space="preserve"> Андрей Николаевич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1"/>
              </w:rPr>
              <w:t>Начальник татарского МЦТЭТ Новосибирского филиала ОАО «Ростелеком» - член комиссии (по согласованию)</w:t>
            </w:r>
          </w:p>
        </w:tc>
      </w:tr>
      <w:tr w:rsidR="008D5998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rStyle w:val="11"/>
              </w:rPr>
              <w:t xml:space="preserve">Миронов Андрей </w:t>
            </w:r>
            <w:r>
              <w:rPr>
                <w:rStyle w:val="11"/>
              </w:rPr>
              <w:t>Васильевич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998" w:rsidRDefault="0099648C" w:rsidP="006849D1">
            <w:pPr>
              <w:pStyle w:val="2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rPr>
                <w:rStyle w:val="11"/>
              </w:rPr>
              <w:t>Главный ветеринарный врач района - член комиссии (по согласованию)</w:t>
            </w:r>
          </w:p>
        </w:tc>
      </w:tr>
    </w:tbl>
    <w:p w:rsidR="008D5998" w:rsidRDefault="008D5998" w:rsidP="006849D1">
      <w:pPr>
        <w:rPr>
          <w:sz w:val="2"/>
          <w:szCs w:val="2"/>
        </w:rPr>
      </w:pPr>
    </w:p>
    <w:bookmarkEnd w:id="0"/>
    <w:p w:rsidR="008D5998" w:rsidRDefault="008D5998" w:rsidP="006849D1">
      <w:pPr>
        <w:rPr>
          <w:sz w:val="2"/>
          <w:szCs w:val="2"/>
        </w:rPr>
      </w:pPr>
    </w:p>
    <w:sectPr w:rsidR="008D5998" w:rsidSect="006849D1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8C" w:rsidRDefault="0099648C">
      <w:r>
        <w:separator/>
      </w:r>
    </w:p>
  </w:endnote>
  <w:endnote w:type="continuationSeparator" w:id="0">
    <w:p w:rsidR="0099648C" w:rsidRDefault="009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8C" w:rsidRDefault="0099648C"/>
  </w:footnote>
  <w:footnote w:type="continuationSeparator" w:id="0">
    <w:p w:rsidR="0099648C" w:rsidRDefault="009964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C6A"/>
    <w:multiLevelType w:val="multilevel"/>
    <w:tmpl w:val="8576A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98"/>
    <w:rsid w:val="006849D1"/>
    <w:rsid w:val="008D5998"/>
    <w:rsid w:val="009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60" w:after="8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960" w:after="8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Лаушкин</dc:creator>
  <cp:lastModifiedBy>Александр Лаушкин</cp:lastModifiedBy>
  <cp:revision>1</cp:revision>
  <dcterms:created xsi:type="dcterms:W3CDTF">2017-08-24T02:40:00Z</dcterms:created>
  <dcterms:modified xsi:type="dcterms:W3CDTF">2017-08-24T02:46:00Z</dcterms:modified>
</cp:coreProperties>
</file>