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drawings/drawing1.xml" ContentType="application/vnd.openxmlformats-officedocument.drawingml.chartshapes+xml"/>
  <Override PartName="/word/charts/chart3.xml" ContentType="application/vnd.openxmlformats-officedocument.drawingml.chart+xml"/>
  <Override PartName="/word/charts/chart4.xml" ContentType="application/vnd.openxmlformats-officedocument.drawingml.chart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Информацион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н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о – статистический обзор о количестве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, тематике</w:t>
      </w:r>
    </w:p>
    <w:p w:rsidR="004A3CB4" w:rsidRDefault="00A6377E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proofErr w:type="gramStart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результатах</w:t>
      </w:r>
      <w:proofErr w:type="gramEnd"/>
      <w:r w:rsidR="004A3CB4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рассмотрения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обращений граждан, 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объединений </w:t>
      </w:r>
    </w:p>
    <w:p w:rsidR="004A3CB4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граждан, в том числе юридических лиц, 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поступивших </w:t>
      </w:r>
    </w:p>
    <w:p w:rsidR="004A3CB4" w:rsidRDefault="00283942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в 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администраци</w:t>
      </w:r>
      <w:r w:rsidR="004A3CB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ю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E80A3D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города Татарска</w:t>
      </w:r>
      <w:r w:rsidR="00A6377E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Новосибирской области </w:t>
      </w:r>
    </w:p>
    <w:p w:rsidR="00442360" w:rsidRDefault="004A3CB4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за </w:t>
      </w:r>
      <w:r w:rsidR="00F55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</w:t>
      </w:r>
      <w:r w:rsidR="00A557C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283942" w:rsidRPr="00CC30E7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</w:t>
      </w:r>
      <w:r w:rsidR="00D235C5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а</w:t>
      </w: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в сравнении с </w:t>
      </w:r>
      <w:r w:rsidR="00F55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февралем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201</w:t>
      </w:r>
      <w:r w:rsidR="00635B9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8</w:t>
      </w:r>
      <w:r w:rsidR="00ED2274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/ </w:t>
      </w:r>
    </w:p>
    <w:p w:rsidR="00283942" w:rsidRDefault="009F7448" w:rsidP="00A6377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и </w:t>
      </w:r>
      <w:r w:rsidR="00F55CA8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мартом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201</w:t>
      </w:r>
      <w:r w:rsidR="00103C6B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7</w:t>
      </w:r>
      <w:r w:rsidR="00442360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 xml:space="preserve"> года</w:t>
      </w:r>
      <w:r w:rsidR="00283942"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  <w:t>.</w:t>
      </w:r>
    </w:p>
    <w:p w:rsidR="00283942" w:rsidRPr="00B11CA7" w:rsidRDefault="00283942" w:rsidP="002839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000000"/>
          <w:kern w:val="36"/>
          <w:sz w:val="28"/>
          <w:szCs w:val="28"/>
          <w:lang w:eastAsia="ru-RU"/>
        </w:rPr>
      </w:pPr>
    </w:p>
    <w:p w:rsidR="00023CFB" w:rsidRPr="00DB5560" w:rsidRDefault="00316321" w:rsidP="0031632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hAnsi="Times New Roman" w:cs="Times New Roman"/>
          <w:sz w:val="28"/>
          <w:szCs w:val="28"/>
        </w:rPr>
        <w:t>Порядок рассмотрения п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>исьменны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и устны</w:t>
      </w:r>
      <w:r w:rsidRPr="00DB5560">
        <w:rPr>
          <w:rFonts w:ascii="Times New Roman" w:hAnsi="Times New Roman" w:cs="Times New Roman"/>
          <w:sz w:val="28"/>
          <w:szCs w:val="28"/>
        </w:rPr>
        <w:t>х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обращени</w:t>
      </w:r>
      <w:r w:rsidRPr="00DB5560">
        <w:rPr>
          <w:rFonts w:ascii="Times New Roman" w:hAnsi="Times New Roman" w:cs="Times New Roman"/>
          <w:sz w:val="28"/>
          <w:szCs w:val="28"/>
        </w:rPr>
        <w:t>й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граждан в администрации </w:t>
      </w:r>
      <w:r w:rsidRPr="00DB556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города Татарска</w:t>
      </w:r>
      <w:r w:rsidRPr="00DB5560">
        <w:rPr>
          <w:rFonts w:ascii="Times New Roman" w:hAnsi="Times New Roman" w:cs="Times New Roman"/>
          <w:sz w:val="28"/>
          <w:szCs w:val="28"/>
        </w:rPr>
        <w:t xml:space="preserve"> регламентируется</w:t>
      </w:r>
      <w:r w:rsidRPr="00DB556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Конституцией Российской Федерации, действующими федеральным и областным законодательствами, иными нормативными правовыми актами Новосибирской области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муниципального образования города Татарска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DD04FD" w:rsidRPr="00DB5560" w:rsidRDefault="00DD04FD" w:rsidP="00A6377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администраци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>ю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316321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Татарска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март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3400C">
        <w:rPr>
          <w:rFonts w:ascii="Times New Roman" w:eastAsia="Times New Roman" w:hAnsi="Times New Roman" w:cs="Times New Roman"/>
          <w:sz w:val="28"/>
          <w:szCs w:val="28"/>
          <w:lang w:eastAsia="ru-RU"/>
        </w:rPr>
        <w:t>201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8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года</w:t>
      </w:r>
      <w:r w:rsidR="0079100F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поступило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29</w:t>
      </w:r>
      <w:r w:rsidR="0036494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24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52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423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обращени</w:t>
      </w:r>
      <w:r w:rsidR="00103C6B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="004B0C2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граждан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>, в том числе:</w:t>
      </w:r>
    </w:p>
    <w:p w:rsidR="00DD04FD" w:rsidRPr="00DB5560" w:rsidRDefault="004B0C2A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="00DD04FD"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письменных обращений</w:t>
      </w:r>
      <w:r w:rsidR="00DD04FD"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E5774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13</w:t>
      </w:r>
      <w:r w:rsidR="004919B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27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из них в форме элект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>ронного документа</w:t>
      </w:r>
      <w:r w:rsidR="0037068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4D3B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C25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BB620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2078A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24C25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1C12D3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4B0C2A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принято на личном приеме (устные обращения)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D3D8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14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2E05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 </w:t>
      </w:r>
      <w:r w:rsidR="00015EDB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F55CA8">
        <w:rPr>
          <w:rFonts w:ascii="Times New Roman" w:eastAsia="Times New Roman" w:hAnsi="Times New Roman" w:cs="Times New Roman"/>
          <w:sz w:val="28"/>
          <w:szCs w:val="28"/>
          <w:lang w:eastAsia="ru-RU"/>
        </w:rPr>
        <w:t>0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граждан</w:t>
      </w:r>
      <w:bookmarkStart w:id="0" w:name="_GoBack"/>
      <w:bookmarkEnd w:id="0"/>
      <w:r w:rsidR="0013250C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13250C" w:rsidRPr="00DB5560" w:rsidRDefault="0013250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</w:t>
      </w:r>
      <w:r w:rsidRPr="002703F6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 справочный телефон поступило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41CC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–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CC12D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</w:t>
      </w:r>
      <w:r w:rsidR="00647AFD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F55C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827591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/ </w:t>
      </w:r>
      <w:r w:rsidR="00F55CA8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5</w:t>
      </w:r>
      <w:r w:rsid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51B8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обращени</w:t>
      </w:r>
      <w:r w:rsidR="004919B5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754517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</w:p>
    <w:p w:rsidR="00754517" w:rsidRPr="00E93561" w:rsidRDefault="00754517" w:rsidP="0075451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</w:pPr>
      <w:r w:rsidRPr="00E93561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>Структура и количество обращений.</w:t>
      </w:r>
    </w:p>
    <w:p w:rsidR="00754517" w:rsidRDefault="00754517" w:rsidP="00754517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54517" w:rsidRPr="00DB5560" w:rsidRDefault="00F55CA8" w:rsidP="000D3DB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3FBA29BA" wp14:editId="6FFB0AB6">
            <wp:extent cx="5955527" cy="3148717"/>
            <wp:effectExtent l="0" t="0" r="762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54517" w:rsidRPr="00DB5560" w:rsidRDefault="00754517" w:rsidP="007545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B97AA9" w:rsidRDefault="00B97AA9">
      <w:pP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sz w:val="32"/>
          <w:szCs w:val="28"/>
          <w:lang w:eastAsia="ru-RU"/>
        </w:rPr>
        <w:br w:type="page"/>
      </w:r>
    </w:p>
    <w:p w:rsidR="00DD04FD" w:rsidRPr="00B97AA9" w:rsidRDefault="002703F6" w:rsidP="002703F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B97AA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lastRenderedPageBreak/>
        <w:t>Тематика обращений граждан.</w:t>
      </w:r>
      <w:r w:rsidR="00277084" w:rsidRPr="0027708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tbl>
      <w:tblPr>
        <w:tblStyle w:val="aa"/>
        <w:tblW w:w="10073" w:type="dxa"/>
        <w:tblLook w:val="04A0" w:firstRow="1" w:lastRow="0" w:firstColumn="1" w:lastColumn="0" w:noHBand="0" w:noVBand="1"/>
      </w:tblPr>
      <w:tblGrid>
        <w:gridCol w:w="764"/>
        <w:gridCol w:w="5262"/>
        <w:gridCol w:w="1349"/>
        <w:gridCol w:w="1349"/>
        <w:gridCol w:w="1349"/>
      </w:tblGrid>
      <w:tr w:rsidR="001B076B" w:rsidRPr="001B076B" w:rsidTr="00833EAA">
        <w:tc>
          <w:tcPr>
            <w:tcW w:w="764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Тематика обращений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377EC5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Февраль</w:t>
            </w:r>
          </w:p>
          <w:p w:rsidR="001B076B" w:rsidRPr="001B076B" w:rsidRDefault="000D3DB3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2018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0D3DB3" w:rsidRPr="001B076B" w:rsidRDefault="00AD39BE" w:rsidP="000D3DB3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Март</w:t>
            </w:r>
          </w:p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2017</w:t>
            </w: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Государство, общество, политика: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Конституционный строй.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государственного управления.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Международные отношения. Международное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Гражданское право.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left w:val="single" w:sz="4" w:space="0" w:color="auto"/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1.5.</w:t>
            </w:r>
          </w:p>
        </w:tc>
        <w:tc>
          <w:tcPr>
            <w:tcW w:w="5262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Индивидуальные правовые акты по кадровым вопросам, вопросам награждения, помилования, гражданства.</w:t>
            </w: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bottom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62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Социальная сфера: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  <w:tcBorders>
              <w:top w:val="single" w:sz="4" w:space="0" w:color="auto"/>
            </w:tcBorders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Семья.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Труд и занятость населения.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социальное страхование.</w:t>
            </w: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Образование. Наука. Культура.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Здравоохранение. Физическая культура и спорт. Туризм.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Экономика:</w:t>
            </w: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Финансы.</w:t>
            </w: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Хозяйственная деятельность.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Внешнеэкономическая деятельность. Таможенное дело.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Природные ресурсы и охрана окружающей среды.</w:t>
            </w: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Информация и информатика.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Оборона, безопасность, законность: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4.1.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Оборона.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4.2.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Безопасность и охрана правопорядка.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4.3.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Уголовное право. Исполнение наказаний.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4.4.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Правосудие.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1B076B" w:rsidRPr="001B076B" w:rsidTr="00833EAA">
        <w:tc>
          <w:tcPr>
            <w:tcW w:w="764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4.5.</w:t>
            </w:r>
          </w:p>
        </w:tc>
        <w:tc>
          <w:tcPr>
            <w:tcW w:w="5262" w:type="dxa"/>
          </w:tcPr>
          <w:p w:rsidR="001B076B" w:rsidRPr="001B076B" w:rsidRDefault="001B076B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Прокуратура. Органы юстиции. Адвокатура. Нотариат.</w:t>
            </w: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1B076B" w:rsidRPr="001B076B" w:rsidRDefault="001B076B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Жилищно-коммунальная сфера: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40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5.1.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Жилищное законодательство и его применение.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5.2.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Жилищный фонд.</w:t>
            </w:r>
          </w:p>
        </w:tc>
        <w:tc>
          <w:tcPr>
            <w:tcW w:w="1349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600794" w:rsidRPr="001B076B" w:rsidRDefault="00600794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9" w:type="dxa"/>
          </w:tcPr>
          <w:p w:rsidR="00600794" w:rsidRPr="001B076B" w:rsidRDefault="00600794" w:rsidP="00383B39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5.3.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граждан жильем.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5.4.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хозяйство.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5.5.</w:t>
            </w:r>
          </w:p>
        </w:tc>
        <w:tc>
          <w:tcPr>
            <w:tcW w:w="5262" w:type="dxa"/>
          </w:tcPr>
          <w:p w:rsidR="00600794" w:rsidRPr="001B076B" w:rsidRDefault="00600794" w:rsidP="00833EAA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Оплата строительства, содержания и ремонта жилья.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Pr="001B076B" w:rsidRDefault="0060079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1B076B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И Т О Г О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52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Pr="001B076B" w:rsidRDefault="00600794" w:rsidP="001B076B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Коллективных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600794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600794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4</w:t>
            </w:r>
          </w:p>
        </w:tc>
      </w:tr>
      <w:tr w:rsidR="00600794" w:rsidRPr="001B076B" w:rsidTr="00833EAA">
        <w:tc>
          <w:tcPr>
            <w:tcW w:w="764" w:type="dxa"/>
          </w:tcPr>
          <w:p w:rsidR="00600794" w:rsidRPr="001B076B" w:rsidRDefault="00600794" w:rsidP="00833EAA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62" w:type="dxa"/>
          </w:tcPr>
          <w:p w:rsidR="00600794" w:rsidRDefault="00600794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Направлено из  вышестоящих организаций:</w:t>
            </w:r>
          </w:p>
          <w:p w:rsidR="00466242" w:rsidRPr="0068402E" w:rsidRDefault="00466242" w:rsidP="001B076B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68402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Депутатские</w:t>
            </w: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Татарского района</w:t>
            </w:r>
          </w:p>
          <w:p w:rsidR="00600794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Прокуратура</w:t>
            </w:r>
          </w:p>
          <w:p w:rsidR="000218B5" w:rsidRDefault="00600794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Министерства</w:t>
            </w:r>
          </w:p>
          <w:p w:rsidR="00AD39BE" w:rsidRPr="005B39BA" w:rsidRDefault="00AD39BE" w:rsidP="0037411E">
            <w:pP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- Администрация Губернатора</w:t>
            </w:r>
          </w:p>
        </w:tc>
        <w:tc>
          <w:tcPr>
            <w:tcW w:w="1349" w:type="dxa"/>
          </w:tcPr>
          <w:p w:rsidR="005B39BA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349" w:type="dxa"/>
          </w:tcPr>
          <w:p w:rsidR="005B39BA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5</w:t>
            </w:r>
          </w:p>
          <w:p w:rsidR="00AD39BE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AD39BE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  <w:p w:rsidR="00AD39BE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Pr="001B076B" w:rsidRDefault="00AD39BE" w:rsidP="00242CF6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9" w:type="dxa"/>
          </w:tcPr>
          <w:p w:rsidR="005B39BA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</w:t>
            </w: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  <w:p w:rsidR="00AD39BE" w:rsidRPr="001B076B" w:rsidRDefault="00AD39BE" w:rsidP="00833EAA">
            <w:pPr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</w:t>
            </w:r>
          </w:p>
        </w:tc>
      </w:tr>
    </w:tbl>
    <w:p w:rsidR="00384408" w:rsidRDefault="002726EB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16E5B00C" wp14:editId="48DB0168">
            <wp:extent cx="6152515" cy="4269105"/>
            <wp:effectExtent l="0" t="0" r="19685" b="17145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181E11" w:rsidRPr="00DB5560" w:rsidRDefault="00181E11" w:rsidP="002F7C70">
      <w:pPr>
        <w:spacing w:after="0" w:line="240" w:lineRule="auto"/>
        <w:jc w:val="center"/>
        <w:rPr>
          <w:rFonts w:ascii="Tahoma" w:eastAsia="Times New Roman" w:hAnsi="Tahoma" w:cs="Tahoma"/>
          <w:sz w:val="28"/>
          <w:szCs w:val="28"/>
          <w:lang w:eastAsia="ru-RU"/>
        </w:rPr>
      </w:pPr>
    </w:p>
    <w:p w:rsidR="00975A9B" w:rsidRPr="006001CB" w:rsidRDefault="006001CB" w:rsidP="00F4796F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u w:val="single"/>
          <w:lang w:eastAsia="ru-RU"/>
        </w:rPr>
      </w:pPr>
      <w:r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>Направлено</w:t>
      </w:r>
      <w:r w:rsidR="00F4796F" w:rsidRPr="006001CB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</w:rPr>
        <w:t xml:space="preserve"> из  вышестоящих организаций</w:t>
      </w:r>
    </w:p>
    <w:p w:rsidR="00BF2508" w:rsidRDefault="00BF2508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BF2508" w:rsidRDefault="00E45C10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noProof/>
          <w:lang w:eastAsia="ru-RU"/>
        </w:rPr>
        <w:drawing>
          <wp:inline distT="0" distB="0" distL="0" distR="0" wp14:anchorId="7591554F" wp14:editId="6382BAF9">
            <wp:extent cx="5550010" cy="2926080"/>
            <wp:effectExtent l="0" t="0" r="0" b="762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1"/>
              </a:graphicData>
            </a:graphic>
          </wp:inline>
        </w:drawing>
      </w:r>
    </w:p>
    <w:p w:rsidR="007C38A1" w:rsidRDefault="007C38A1" w:rsidP="007C38A1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DD04FD" w:rsidRPr="00102572" w:rsidRDefault="005E45BC" w:rsidP="00DD04FD">
      <w:pPr>
        <w:spacing w:after="0" w:line="240" w:lineRule="auto"/>
        <w:ind w:firstLine="709"/>
        <w:jc w:val="both"/>
        <w:rPr>
          <w:rFonts w:ascii="Tahoma" w:eastAsia="Times New Roman" w:hAnsi="Tahoma" w:cs="Tahoma"/>
          <w:b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</w:t>
      </w:r>
      <w:r w:rsidR="00DD04FD"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езультаты рассмотрения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обращений </w:t>
      </w:r>
      <w:r w:rsidR="00665A95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граждан</w:t>
      </w:r>
      <w:r w:rsidR="00DD04FD"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: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в том числе 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приняты меры –</w:t>
      </w:r>
      <w:r w:rsidR="00116705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21</w:t>
      </w:r>
      <w:r w:rsidR="00377121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– 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</w:t>
      </w:r>
      <w:r w:rsidR="00036B8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/ 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- 21</w:t>
      </w:r>
      <w:r w:rsidR="006611B3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62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81234D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</w:t>
      </w:r>
      <w:r w:rsidRPr="00102572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 </w:t>
      </w:r>
      <w:r w:rsidRPr="0010257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даны 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разъяснения</w:t>
      </w:r>
      <w:r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116705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55</w:t>
      </w:r>
      <w:r w:rsidR="00377121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/ 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 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>16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(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67</w:t>
      </w:r>
      <w:r w:rsidR="00036B8E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="006611B3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3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1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85</w:t>
      </w:r>
      <w:r w:rsidR="005676CE" w:rsidRPr="0010257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</w:t>
      </w:r>
      <w:r w:rsidR="00C65DDF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3F227C" w:rsidRPr="00102572" w:rsidRDefault="003F227C" w:rsidP="003F227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>- </w:t>
      </w:r>
      <w:r w:rsidRPr="00102572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не поддержано</w:t>
      </w:r>
      <w:r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(0 %) </w:t>
      </w:r>
      <w:r w:rsidR="00917DDD">
        <w:rPr>
          <w:rFonts w:ascii="Times New Roman" w:eastAsia="Times New Roman" w:hAnsi="Times New Roman" w:cs="Times New Roman"/>
          <w:sz w:val="28"/>
          <w:szCs w:val="28"/>
          <w:lang w:eastAsia="ru-RU"/>
        </w:rPr>
        <w:t>/ - 0 (0</w:t>
      </w:r>
      <w:r w:rsidR="00E54A06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 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DD04FD" w:rsidRDefault="003F227C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</w:t>
      </w:r>
      <w:r w:rsidRPr="00665A9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на контроле</w:t>
      </w:r>
      <w:r w:rsidRPr="00DB55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–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879C0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</w:t>
      </w:r>
      <w:r w:rsidR="00437A1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24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%) </w:t>
      </w:r>
      <w:r w:rsidR="00E879C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/ - 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6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437A17">
        <w:rPr>
          <w:rFonts w:ascii="Times New Roman" w:eastAsia="Times New Roman" w:hAnsi="Times New Roman" w:cs="Times New Roman"/>
          <w:sz w:val="28"/>
          <w:szCs w:val="28"/>
          <w:lang w:eastAsia="ru-RU"/>
        </w:rPr>
        <w:t>5</w:t>
      </w:r>
      <w:r w:rsidR="00D8474B" w:rsidRPr="001025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/</w:t>
      </w:r>
      <w:r w:rsidR="00DE065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-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0 </w:t>
      </w:r>
      <w:r w:rsidR="00D8474B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(0 %)</w:t>
      </w:r>
      <w:r w:rsidR="00D8474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76089" w:rsidRDefault="00876089" w:rsidP="00DD04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noProof/>
          <w:lang w:eastAsia="ru-RU"/>
        </w:rPr>
        <w:lastRenderedPageBreak/>
        <w:drawing>
          <wp:inline distT="0" distB="0" distL="0" distR="0" wp14:anchorId="2422A447" wp14:editId="39EA6EE9">
            <wp:extent cx="5621572" cy="3593990"/>
            <wp:effectExtent l="0" t="0" r="0" b="6985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2"/>
              </a:graphicData>
            </a:graphic>
          </wp:inline>
        </w:drawing>
      </w:r>
    </w:p>
    <w:p w:rsidR="00E97F5D" w:rsidRPr="00E97F5D" w:rsidRDefault="00E97F5D" w:rsidP="002E0D4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sectPr w:rsidR="00E97F5D" w:rsidRPr="00E97F5D" w:rsidSect="002E0D4D">
      <w:headerReference w:type="default" r:id="rId13"/>
      <w:pgSz w:w="11906" w:h="16838"/>
      <w:pgMar w:top="567" w:right="567" w:bottom="45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608F4" w:rsidRDefault="005608F4" w:rsidP="00C65E22">
      <w:pPr>
        <w:spacing w:after="0" w:line="240" w:lineRule="auto"/>
      </w:pPr>
      <w:r>
        <w:separator/>
      </w:r>
    </w:p>
  </w:endnote>
  <w:endnote w:type="continuationSeparator" w:id="0">
    <w:p w:rsidR="005608F4" w:rsidRDefault="005608F4" w:rsidP="00C65E2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608F4" w:rsidRDefault="005608F4" w:rsidP="00C65E22">
      <w:pPr>
        <w:spacing w:after="0" w:line="240" w:lineRule="auto"/>
      </w:pPr>
      <w:r>
        <w:separator/>
      </w:r>
    </w:p>
  </w:footnote>
  <w:footnote w:type="continuationSeparator" w:id="0">
    <w:p w:rsidR="005608F4" w:rsidRDefault="005608F4" w:rsidP="00C65E2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80407562"/>
      <w:docPartObj>
        <w:docPartGallery w:val="Page Numbers (Top of Page)"/>
        <w:docPartUnique/>
      </w:docPartObj>
    </w:sdtPr>
    <w:sdtEndPr/>
    <w:sdtContent>
      <w:p w:rsidR="00E54A06" w:rsidRDefault="00597642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72A4D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E54A06" w:rsidRDefault="00E54A06">
    <w:pPr>
      <w:pStyle w:val="a6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974DD2"/>
    <w:multiLevelType w:val="hybridMultilevel"/>
    <w:tmpl w:val="4F8C46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54616525"/>
    <w:multiLevelType w:val="hybridMultilevel"/>
    <w:tmpl w:val="FF24B372"/>
    <w:lvl w:ilvl="0" w:tplc="0419000B">
      <w:start w:val="1"/>
      <w:numFmt w:val="bullet"/>
      <w:lvlText w:val="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6AB90C7A"/>
    <w:multiLevelType w:val="hybridMultilevel"/>
    <w:tmpl w:val="9342C13C"/>
    <w:lvl w:ilvl="0" w:tplc="0419000D">
      <w:start w:val="1"/>
      <w:numFmt w:val="bullet"/>
      <w:lvlText w:val=""/>
      <w:lvlJc w:val="left"/>
      <w:pPr>
        <w:ind w:left="142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85DFC"/>
    <w:rsid w:val="000005D3"/>
    <w:rsid w:val="000043A6"/>
    <w:rsid w:val="00004996"/>
    <w:rsid w:val="00015EDB"/>
    <w:rsid w:val="000209E9"/>
    <w:rsid w:val="000211E2"/>
    <w:rsid w:val="000218B5"/>
    <w:rsid w:val="00021CA4"/>
    <w:rsid w:val="00023CFB"/>
    <w:rsid w:val="0002527B"/>
    <w:rsid w:val="0002571A"/>
    <w:rsid w:val="000259F1"/>
    <w:rsid w:val="000264AC"/>
    <w:rsid w:val="00030FA6"/>
    <w:rsid w:val="000321DA"/>
    <w:rsid w:val="00036B8E"/>
    <w:rsid w:val="00040800"/>
    <w:rsid w:val="00042DD7"/>
    <w:rsid w:val="00046AC3"/>
    <w:rsid w:val="0005656F"/>
    <w:rsid w:val="00060627"/>
    <w:rsid w:val="000627FD"/>
    <w:rsid w:val="0006326F"/>
    <w:rsid w:val="0007006C"/>
    <w:rsid w:val="00074AEE"/>
    <w:rsid w:val="000818D6"/>
    <w:rsid w:val="00082AEE"/>
    <w:rsid w:val="00082BCA"/>
    <w:rsid w:val="0008667F"/>
    <w:rsid w:val="00086687"/>
    <w:rsid w:val="00092882"/>
    <w:rsid w:val="00095957"/>
    <w:rsid w:val="000A25E6"/>
    <w:rsid w:val="000A738B"/>
    <w:rsid w:val="000A74E2"/>
    <w:rsid w:val="000B4059"/>
    <w:rsid w:val="000C0C03"/>
    <w:rsid w:val="000C1838"/>
    <w:rsid w:val="000C222E"/>
    <w:rsid w:val="000C6CFC"/>
    <w:rsid w:val="000C6FFB"/>
    <w:rsid w:val="000C748C"/>
    <w:rsid w:val="000D2579"/>
    <w:rsid w:val="000D3DB3"/>
    <w:rsid w:val="000D64DF"/>
    <w:rsid w:val="000E6EDF"/>
    <w:rsid w:val="000F6B64"/>
    <w:rsid w:val="00101D30"/>
    <w:rsid w:val="00102572"/>
    <w:rsid w:val="00103C6B"/>
    <w:rsid w:val="00113702"/>
    <w:rsid w:val="00116321"/>
    <w:rsid w:val="00116705"/>
    <w:rsid w:val="00117682"/>
    <w:rsid w:val="001179D0"/>
    <w:rsid w:val="00120AEF"/>
    <w:rsid w:val="001218F0"/>
    <w:rsid w:val="001233FE"/>
    <w:rsid w:val="00124408"/>
    <w:rsid w:val="001268FE"/>
    <w:rsid w:val="0013250C"/>
    <w:rsid w:val="00132D8A"/>
    <w:rsid w:val="001330CD"/>
    <w:rsid w:val="00133D49"/>
    <w:rsid w:val="00135C31"/>
    <w:rsid w:val="001371C6"/>
    <w:rsid w:val="0015625F"/>
    <w:rsid w:val="00166A3B"/>
    <w:rsid w:val="00170612"/>
    <w:rsid w:val="00171BC9"/>
    <w:rsid w:val="00180AE7"/>
    <w:rsid w:val="00181E11"/>
    <w:rsid w:val="00185173"/>
    <w:rsid w:val="00186D98"/>
    <w:rsid w:val="00191983"/>
    <w:rsid w:val="0019767A"/>
    <w:rsid w:val="001A7DB6"/>
    <w:rsid w:val="001A7E46"/>
    <w:rsid w:val="001B076B"/>
    <w:rsid w:val="001B3A84"/>
    <w:rsid w:val="001B5915"/>
    <w:rsid w:val="001C12D3"/>
    <w:rsid w:val="001C4F44"/>
    <w:rsid w:val="001C5A5E"/>
    <w:rsid w:val="001D1D2A"/>
    <w:rsid w:val="001E0672"/>
    <w:rsid w:val="001E40F4"/>
    <w:rsid w:val="001E5774"/>
    <w:rsid w:val="001F55C2"/>
    <w:rsid w:val="001F59C0"/>
    <w:rsid w:val="002005E5"/>
    <w:rsid w:val="002067E7"/>
    <w:rsid w:val="00206930"/>
    <w:rsid w:val="002078A9"/>
    <w:rsid w:val="002105FC"/>
    <w:rsid w:val="002110B6"/>
    <w:rsid w:val="0021165F"/>
    <w:rsid w:val="00216A60"/>
    <w:rsid w:val="002170D4"/>
    <w:rsid w:val="00220608"/>
    <w:rsid w:val="00223938"/>
    <w:rsid w:val="00225190"/>
    <w:rsid w:val="00225268"/>
    <w:rsid w:val="00232D09"/>
    <w:rsid w:val="00233F94"/>
    <w:rsid w:val="002350D9"/>
    <w:rsid w:val="00236331"/>
    <w:rsid w:val="00244620"/>
    <w:rsid w:val="00245A92"/>
    <w:rsid w:val="00250007"/>
    <w:rsid w:val="0025522F"/>
    <w:rsid w:val="00256B34"/>
    <w:rsid w:val="00257CAE"/>
    <w:rsid w:val="0026257B"/>
    <w:rsid w:val="00264728"/>
    <w:rsid w:val="002703F6"/>
    <w:rsid w:val="00271DCD"/>
    <w:rsid w:val="002726EB"/>
    <w:rsid w:val="002728D1"/>
    <w:rsid w:val="002735DE"/>
    <w:rsid w:val="00276234"/>
    <w:rsid w:val="00277084"/>
    <w:rsid w:val="00281DD7"/>
    <w:rsid w:val="00283942"/>
    <w:rsid w:val="00285699"/>
    <w:rsid w:val="00286B46"/>
    <w:rsid w:val="00287D32"/>
    <w:rsid w:val="0029501B"/>
    <w:rsid w:val="0029579F"/>
    <w:rsid w:val="002A447F"/>
    <w:rsid w:val="002B0CC7"/>
    <w:rsid w:val="002B32D7"/>
    <w:rsid w:val="002C0A7D"/>
    <w:rsid w:val="002C0E31"/>
    <w:rsid w:val="002C630E"/>
    <w:rsid w:val="002C7FD6"/>
    <w:rsid w:val="002D1ECA"/>
    <w:rsid w:val="002D2DA0"/>
    <w:rsid w:val="002D3517"/>
    <w:rsid w:val="002D37B0"/>
    <w:rsid w:val="002D39EC"/>
    <w:rsid w:val="002D3CA7"/>
    <w:rsid w:val="002D3CB6"/>
    <w:rsid w:val="002D4A81"/>
    <w:rsid w:val="002E0590"/>
    <w:rsid w:val="002E0A2B"/>
    <w:rsid w:val="002E0D4D"/>
    <w:rsid w:val="002E29AA"/>
    <w:rsid w:val="002E2A04"/>
    <w:rsid w:val="002E56DD"/>
    <w:rsid w:val="002F43EA"/>
    <w:rsid w:val="002F716F"/>
    <w:rsid w:val="002F7C70"/>
    <w:rsid w:val="00303978"/>
    <w:rsid w:val="003048DE"/>
    <w:rsid w:val="00311668"/>
    <w:rsid w:val="00312C91"/>
    <w:rsid w:val="00316321"/>
    <w:rsid w:val="00335515"/>
    <w:rsid w:val="00341E8C"/>
    <w:rsid w:val="00344589"/>
    <w:rsid w:val="0034551C"/>
    <w:rsid w:val="00345888"/>
    <w:rsid w:val="00354023"/>
    <w:rsid w:val="0036430E"/>
    <w:rsid w:val="00364944"/>
    <w:rsid w:val="00365497"/>
    <w:rsid w:val="00370681"/>
    <w:rsid w:val="0037411E"/>
    <w:rsid w:val="00375C34"/>
    <w:rsid w:val="003767AF"/>
    <w:rsid w:val="00377121"/>
    <w:rsid w:val="00377EC5"/>
    <w:rsid w:val="00380182"/>
    <w:rsid w:val="0038102A"/>
    <w:rsid w:val="00381277"/>
    <w:rsid w:val="00383B39"/>
    <w:rsid w:val="00384408"/>
    <w:rsid w:val="00386DFE"/>
    <w:rsid w:val="00392C6A"/>
    <w:rsid w:val="003A19DF"/>
    <w:rsid w:val="003A3124"/>
    <w:rsid w:val="003A592B"/>
    <w:rsid w:val="003A7B2A"/>
    <w:rsid w:val="003B5C40"/>
    <w:rsid w:val="003D1DEC"/>
    <w:rsid w:val="003D2383"/>
    <w:rsid w:val="003D59C4"/>
    <w:rsid w:val="003D7545"/>
    <w:rsid w:val="003E1352"/>
    <w:rsid w:val="003E78EA"/>
    <w:rsid w:val="003F227C"/>
    <w:rsid w:val="004025E8"/>
    <w:rsid w:val="004048ED"/>
    <w:rsid w:val="00405E94"/>
    <w:rsid w:val="00411222"/>
    <w:rsid w:val="004145A1"/>
    <w:rsid w:val="00414D13"/>
    <w:rsid w:val="004202D1"/>
    <w:rsid w:val="00425239"/>
    <w:rsid w:val="00427844"/>
    <w:rsid w:val="00433131"/>
    <w:rsid w:val="004333FD"/>
    <w:rsid w:val="0043413E"/>
    <w:rsid w:val="00437A17"/>
    <w:rsid w:val="00442360"/>
    <w:rsid w:val="004423EC"/>
    <w:rsid w:val="00443C89"/>
    <w:rsid w:val="00447DB3"/>
    <w:rsid w:val="00451B8B"/>
    <w:rsid w:val="00454BA8"/>
    <w:rsid w:val="004609A6"/>
    <w:rsid w:val="00461849"/>
    <w:rsid w:val="00463FD3"/>
    <w:rsid w:val="00466242"/>
    <w:rsid w:val="004678E4"/>
    <w:rsid w:val="00470A97"/>
    <w:rsid w:val="00470E21"/>
    <w:rsid w:val="00471DE7"/>
    <w:rsid w:val="00472260"/>
    <w:rsid w:val="004730B8"/>
    <w:rsid w:val="00474499"/>
    <w:rsid w:val="00483FC6"/>
    <w:rsid w:val="004919B5"/>
    <w:rsid w:val="00493F6E"/>
    <w:rsid w:val="00494A67"/>
    <w:rsid w:val="00496613"/>
    <w:rsid w:val="004A3CB4"/>
    <w:rsid w:val="004B0C2A"/>
    <w:rsid w:val="004B5EE7"/>
    <w:rsid w:val="004D09EA"/>
    <w:rsid w:val="004D3B0C"/>
    <w:rsid w:val="004D3E5C"/>
    <w:rsid w:val="004D4457"/>
    <w:rsid w:val="004D6FC6"/>
    <w:rsid w:val="004E4497"/>
    <w:rsid w:val="004E57C3"/>
    <w:rsid w:val="004E58A1"/>
    <w:rsid w:val="004F78CA"/>
    <w:rsid w:val="0050053F"/>
    <w:rsid w:val="005015EE"/>
    <w:rsid w:val="00504AD3"/>
    <w:rsid w:val="00506366"/>
    <w:rsid w:val="005130EA"/>
    <w:rsid w:val="005134AE"/>
    <w:rsid w:val="005256A4"/>
    <w:rsid w:val="00530B15"/>
    <w:rsid w:val="00532209"/>
    <w:rsid w:val="005360D4"/>
    <w:rsid w:val="00541CC3"/>
    <w:rsid w:val="0054308C"/>
    <w:rsid w:val="005441CA"/>
    <w:rsid w:val="00545BF6"/>
    <w:rsid w:val="005477E9"/>
    <w:rsid w:val="00554667"/>
    <w:rsid w:val="005565A9"/>
    <w:rsid w:val="005565BA"/>
    <w:rsid w:val="005608F4"/>
    <w:rsid w:val="00561FB9"/>
    <w:rsid w:val="00564A9F"/>
    <w:rsid w:val="00565E4D"/>
    <w:rsid w:val="005676CE"/>
    <w:rsid w:val="00572788"/>
    <w:rsid w:val="00572A4D"/>
    <w:rsid w:val="00574D0D"/>
    <w:rsid w:val="00577E14"/>
    <w:rsid w:val="0058143E"/>
    <w:rsid w:val="005860BF"/>
    <w:rsid w:val="005920A0"/>
    <w:rsid w:val="0059398E"/>
    <w:rsid w:val="00596908"/>
    <w:rsid w:val="00596F24"/>
    <w:rsid w:val="00597148"/>
    <w:rsid w:val="00597642"/>
    <w:rsid w:val="005A080E"/>
    <w:rsid w:val="005A3606"/>
    <w:rsid w:val="005A6A22"/>
    <w:rsid w:val="005B0225"/>
    <w:rsid w:val="005B0FE2"/>
    <w:rsid w:val="005B142E"/>
    <w:rsid w:val="005B39BA"/>
    <w:rsid w:val="005B42BE"/>
    <w:rsid w:val="005B6C50"/>
    <w:rsid w:val="005C727F"/>
    <w:rsid w:val="005D0CD5"/>
    <w:rsid w:val="005D0DEF"/>
    <w:rsid w:val="005D4A7F"/>
    <w:rsid w:val="005D523D"/>
    <w:rsid w:val="005D58A4"/>
    <w:rsid w:val="005E3E2A"/>
    <w:rsid w:val="005E45BC"/>
    <w:rsid w:val="005E558A"/>
    <w:rsid w:val="005E5F16"/>
    <w:rsid w:val="005E6271"/>
    <w:rsid w:val="005F454F"/>
    <w:rsid w:val="006001CB"/>
    <w:rsid w:val="00600794"/>
    <w:rsid w:val="0060216E"/>
    <w:rsid w:val="006054FC"/>
    <w:rsid w:val="00605A51"/>
    <w:rsid w:val="00614615"/>
    <w:rsid w:val="00620912"/>
    <w:rsid w:val="0062172C"/>
    <w:rsid w:val="00623C34"/>
    <w:rsid w:val="00625EF0"/>
    <w:rsid w:val="00635B9B"/>
    <w:rsid w:val="006371DC"/>
    <w:rsid w:val="00640F97"/>
    <w:rsid w:val="0064177C"/>
    <w:rsid w:val="006423F1"/>
    <w:rsid w:val="006473BB"/>
    <w:rsid w:val="00647AFD"/>
    <w:rsid w:val="00647D24"/>
    <w:rsid w:val="00651BD7"/>
    <w:rsid w:val="00655781"/>
    <w:rsid w:val="006611B3"/>
    <w:rsid w:val="00663A9D"/>
    <w:rsid w:val="00665A95"/>
    <w:rsid w:val="00666820"/>
    <w:rsid w:val="0066722D"/>
    <w:rsid w:val="00671A29"/>
    <w:rsid w:val="006772CB"/>
    <w:rsid w:val="00684DD3"/>
    <w:rsid w:val="00690BAA"/>
    <w:rsid w:val="00694BFC"/>
    <w:rsid w:val="00696A8F"/>
    <w:rsid w:val="006B2E52"/>
    <w:rsid w:val="006B4774"/>
    <w:rsid w:val="006C2D15"/>
    <w:rsid w:val="006C3455"/>
    <w:rsid w:val="006C3E8B"/>
    <w:rsid w:val="006C5743"/>
    <w:rsid w:val="006C593D"/>
    <w:rsid w:val="006C7F05"/>
    <w:rsid w:val="006D3D97"/>
    <w:rsid w:val="006E0813"/>
    <w:rsid w:val="006E0B6C"/>
    <w:rsid w:val="006E45F8"/>
    <w:rsid w:val="006F2116"/>
    <w:rsid w:val="006F358E"/>
    <w:rsid w:val="006F3CE3"/>
    <w:rsid w:val="006F5032"/>
    <w:rsid w:val="006F5569"/>
    <w:rsid w:val="0071076B"/>
    <w:rsid w:val="00716D5A"/>
    <w:rsid w:val="00723345"/>
    <w:rsid w:val="0072496B"/>
    <w:rsid w:val="00725C77"/>
    <w:rsid w:val="00732317"/>
    <w:rsid w:val="0073400C"/>
    <w:rsid w:val="0073665C"/>
    <w:rsid w:val="007375DB"/>
    <w:rsid w:val="00737804"/>
    <w:rsid w:val="00740C92"/>
    <w:rsid w:val="00742A8A"/>
    <w:rsid w:val="00743001"/>
    <w:rsid w:val="0075262D"/>
    <w:rsid w:val="007528A8"/>
    <w:rsid w:val="00752CE7"/>
    <w:rsid w:val="00754517"/>
    <w:rsid w:val="007562C4"/>
    <w:rsid w:val="0076117D"/>
    <w:rsid w:val="0076421C"/>
    <w:rsid w:val="00767CAC"/>
    <w:rsid w:val="00767F5C"/>
    <w:rsid w:val="00770556"/>
    <w:rsid w:val="0077094B"/>
    <w:rsid w:val="007863B3"/>
    <w:rsid w:val="007904A0"/>
    <w:rsid w:val="0079100F"/>
    <w:rsid w:val="007912EC"/>
    <w:rsid w:val="00791D9E"/>
    <w:rsid w:val="007934E1"/>
    <w:rsid w:val="0079541D"/>
    <w:rsid w:val="0079728C"/>
    <w:rsid w:val="007A1485"/>
    <w:rsid w:val="007A42EE"/>
    <w:rsid w:val="007A45F7"/>
    <w:rsid w:val="007A56B1"/>
    <w:rsid w:val="007A6D3B"/>
    <w:rsid w:val="007B0E91"/>
    <w:rsid w:val="007B1C57"/>
    <w:rsid w:val="007B36D3"/>
    <w:rsid w:val="007B51E6"/>
    <w:rsid w:val="007C3308"/>
    <w:rsid w:val="007C344A"/>
    <w:rsid w:val="007C38A1"/>
    <w:rsid w:val="007C5672"/>
    <w:rsid w:val="007D0168"/>
    <w:rsid w:val="007D1CED"/>
    <w:rsid w:val="007D52C2"/>
    <w:rsid w:val="007D76C2"/>
    <w:rsid w:val="007E26E1"/>
    <w:rsid w:val="007E2904"/>
    <w:rsid w:val="007E60B2"/>
    <w:rsid w:val="007F0876"/>
    <w:rsid w:val="007F4F01"/>
    <w:rsid w:val="007F6846"/>
    <w:rsid w:val="007F68C9"/>
    <w:rsid w:val="008006C9"/>
    <w:rsid w:val="00801AAD"/>
    <w:rsid w:val="00801F43"/>
    <w:rsid w:val="008065BF"/>
    <w:rsid w:val="00811E7A"/>
    <w:rsid w:val="0081234D"/>
    <w:rsid w:val="0081665F"/>
    <w:rsid w:val="008215BA"/>
    <w:rsid w:val="00821C08"/>
    <w:rsid w:val="008266E2"/>
    <w:rsid w:val="00827591"/>
    <w:rsid w:val="0083276D"/>
    <w:rsid w:val="00832932"/>
    <w:rsid w:val="008332C3"/>
    <w:rsid w:val="00834043"/>
    <w:rsid w:val="008437E8"/>
    <w:rsid w:val="00847CE7"/>
    <w:rsid w:val="00854DAD"/>
    <w:rsid w:val="00857001"/>
    <w:rsid w:val="008573EB"/>
    <w:rsid w:val="0085790B"/>
    <w:rsid w:val="00861FC7"/>
    <w:rsid w:val="00864214"/>
    <w:rsid w:val="00867F5E"/>
    <w:rsid w:val="00870227"/>
    <w:rsid w:val="00870EE4"/>
    <w:rsid w:val="00873AB3"/>
    <w:rsid w:val="008751D0"/>
    <w:rsid w:val="00876089"/>
    <w:rsid w:val="00880804"/>
    <w:rsid w:val="00885DFC"/>
    <w:rsid w:val="00886F1A"/>
    <w:rsid w:val="00891010"/>
    <w:rsid w:val="0089737F"/>
    <w:rsid w:val="008A1886"/>
    <w:rsid w:val="008A2492"/>
    <w:rsid w:val="008A2D13"/>
    <w:rsid w:val="008B0093"/>
    <w:rsid w:val="008B6063"/>
    <w:rsid w:val="008B7ACF"/>
    <w:rsid w:val="008C2AF0"/>
    <w:rsid w:val="008C39F2"/>
    <w:rsid w:val="008C41D3"/>
    <w:rsid w:val="008D3E28"/>
    <w:rsid w:val="008D5395"/>
    <w:rsid w:val="008D7841"/>
    <w:rsid w:val="008F0A30"/>
    <w:rsid w:val="008F1948"/>
    <w:rsid w:val="008F2B00"/>
    <w:rsid w:val="008F38BF"/>
    <w:rsid w:val="008F4908"/>
    <w:rsid w:val="008F4A01"/>
    <w:rsid w:val="008F4BB4"/>
    <w:rsid w:val="008F78F7"/>
    <w:rsid w:val="00903503"/>
    <w:rsid w:val="00903874"/>
    <w:rsid w:val="00905B34"/>
    <w:rsid w:val="00907F3A"/>
    <w:rsid w:val="00910DE6"/>
    <w:rsid w:val="0091635B"/>
    <w:rsid w:val="00917DDD"/>
    <w:rsid w:val="00925DB7"/>
    <w:rsid w:val="00932046"/>
    <w:rsid w:val="00933032"/>
    <w:rsid w:val="009359F5"/>
    <w:rsid w:val="0093613D"/>
    <w:rsid w:val="00947136"/>
    <w:rsid w:val="009478EC"/>
    <w:rsid w:val="00951272"/>
    <w:rsid w:val="00962069"/>
    <w:rsid w:val="00964C0A"/>
    <w:rsid w:val="00966056"/>
    <w:rsid w:val="00966D1E"/>
    <w:rsid w:val="00972885"/>
    <w:rsid w:val="00975A9B"/>
    <w:rsid w:val="009768A9"/>
    <w:rsid w:val="009858DB"/>
    <w:rsid w:val="009906E6"/>
    <w:rsid w:val="009A0613"/>
    <w:rsid w:val="009A6DF0"/>
    <w:rsid w:val="009B6C9B"/>
    <w:rsid w:val="009C164A"/>
    <w:rsid w:val="009C16AF"/>
    <w:rsid w:val="009C50EA"/>
    <w:rsid w:val="009D358D"/>
    <w:rsid w:val="009D7944"/>
    <w:rsid w:val="009F7448"/>
    <w:rsid w:val="00A000FE"/>
    <w:rsid w:val="00A04011"/>
    <w:rsid w:val="00A040CC"/>
    <w:rsid w:val="00A058AB"/>
    <w:rsid w:val="00A06DB4"/>
    <w:rsid w:val="00A06DCD"/>
    <w:rsid w:val="00A12463"/>
    <w:rsid w:val="00A17089"/>
    <w:rsid w:val="00A17BF2"/>
    <w:rsid w:val="00A204DE"/>
    <w:rsid w:val="00A2648F"/>
    <w:rsid w:val="00A40612"/>
    <w:rsid w:val="00A423B6"/>
    <w:rsid w:val="00A51876"/>
    <w:rsid w:val="00A51A5D"/>
    <w:rsid w:val="00A52402"/>
    <w:rsid w:val="00A52E04"/>
    <w:rsid w:val="00A54B8F"/>
    <w:rsid w:val="00A557C0"/>
    <w:rsid w:val="00A577C4"/>
    <w:rsid w:val="00A6377E"/>
    <w:rsid w:val="00A66171"/>
    <w:rsid w:val="00A67F3B"/>
    <w:rsid w:val="00A7173F"/>
    <w:rsid w:val="00A721D5"/>
    <w:rsid w:val="00A753D9"/>
    <w:rsid w:val="00A8144E"/>
    <w:rsid w:val="00A84F05"/>
    <w:rsid w:val="00A90B10"/>
    <w:rsid w:val="00A95604"/>
    <w:rsid w:val="00AA0560"/>
    <w:rsid w:val="00AA44DB"/>
    <w:rsid w:val="00AA509F"/>
    <w:rsid w:val="00AB05DB"/>
    <w:rsid w:val="00AB1D39"/>
    <w:rsid w:val="00AB4104"/>
    <w:rsid w:val="00AD1E48"/>
    <w:rsid w:val="00AD2249"/>
    <w:rsid w:val="00AD39BE"/>
    <w:rsid w:val="00AD5D1D"/>
    <w:rsid w:val="00AD692C"/>
    <w:rsid w:val="00AE6EA6"/>
    <w:rsid w:val="00AE6FDF"/>
    <w:rsid w:val="00AF1FB3"/>
    <w:rsid w:val="00AF4C72"/>
    <w:rsid w:val="00B11CA7"/>
    <w:rsid w:val="00B13E19"/>
    <w:rsid w:val="00B15C2A"/>
    <w:rsid w:val="00B17BF6"/>
    <w:rsid w:val="00B216AA"/>
    <w:rsid w:val="00B23E04"/>
    <w:rsid w:val="00B253F0"/>
    <w:rsid w:val="00B33D12"/>
    <w:rsid w:val="00B35708"/>
    <w:rsid w:val="00B364F7"/>
    <w:rsid w:val="00B36B63"/>
    <w:rsid w:val="00B41083"/>
    <w:rsid w:val="00B475F9"/>
    <w:rsid w:val="00B51281"/>
    <w:rsid w:val="00B543B4"/>
    <w:rsid w:val="00B54494"/>
    <w:rsid w:val="00B56579"/>
    <w:rsid w:val="00B64213"/>
    <w:rsid w:val="00B734AF"/>
    <w:rsid w:val="00B7581A"/>
    <w:rsid w:val="00B83444"/>
    <w:rsid w:val="00B8367C"/>
    <w:rsid w:val="00B8682E"/>
    <w:rsid w:val="00B874B6"/>
    <w:rsid w:val="00B8751E"/>
    <w:rsid w:val="00B92353"/>
    <w:rsid w:val="00B961CE"/>
    <w:rsid w:val="00B96804"/>
    <w:rsid w:val="00B97AA9"/>
    <w:rsid w:val="00BA655F"/>
    <w:rsid w:val="00BA7143"/>
    <w:rsid w:val="00BB4225"/>
    <w:rsid w:val="00BB54B7"/>
    <w:rsid w:val="00BB6203"/>
    <w:rsid w:val="00BC5D68"/>
    <w:rsid w:val="00BC7129"/>
    <w:rsid w:val="00BD0225"/>
    <w:rsid w:val="00BD2562"/>
    <w:rsid w:val="00BD7C85"/>
    <w:rsid w:val="00BE38CE"/>
    <w:rsid w:val="00BE568F"/>
    <w:rsid w:val="00BE6A34"/>
    <w:rsid w:val="00BE6B0A"/>
    <w:rsid w:val="00BF2508"/>
    <w:rsid w:val="00BF38AC"/>
    <w:rsid w:val="00BF3C1D"/>
    <w:rsid w:val="00BF5EC1"/>
    <w:rsid w:val="00C0382B"/>
    <w:rsid w:val="00C136E4"/>
    <w:rsid w:val="00C159E7"/>
    <w:rsid w:val="00C20C56"/>
    <w:rsid w:val="00C2118A"/>
    <w:rsid w:val="00C24A6B"/>
    <w:rsid w:val="00C31288"/>
    <w:rsid w:val="00C34DAC"/>
    <w:rsid w:val="00C36F30"/>
    <w:rsid w:val="00C41A59"/>
    <w:rsid w:val="00C4250C"/>
    <w:rsid w:val="00C444A8"/>
    <w:rsid w:val="00C44655"/>
    <w:rsid w:val="00C46C77"/>
    <w:rsid w:val="00C5510B"/>
    <w:rsid w:val="00C6267E"/>
    <w:rsid w:val="00C65DDF"/>
    <w:rsid w:val="00C65E22"/>
    <w:rsid w:val="00C66E8E"/>
    <w:rsid w:val="00C67494"/>
    <w:rsid w:val="00C67FAD"/>
    <w:rsid w:val="00C700D6"/>
    <w:rsid w:val="00C7096E"/>
    <w:rsid w:val="00C7281D"/>
    <w:rsid w:val="00C83EAA"/>
    <w:rsid w:val="00C87D9C"/>
    <w:rsid w:val="00C909DE"/>
    <w:rsid w:val="00C90ED3"/>
    <w:rsid w:val="00C9100C"/>
    <w:rsid w:val="00C923E5"/>
    <w:rsid w:val="00CB41FF"/>
    <w:rsid w:val="00CC12D2"/>
    <w:rsid w:val="00CC13D7"/>
    <w:rsid w:val="00CC2C11"/>
    <w:rsid w:val="00CC33F9"/>
    <w:rsid w:val="00CC6781"/>
    <w:rsid w:val="00CC7303"/>
    <w:rsid w:val="00CD15C4"/>
    <w:rsid w:val="00CD2139"/>
    <w:rsid w:val="00CD4ACA"/>
    <w:rsid w:val="00CD6CD2"/>
    <w:rsid w:val="00CE3BF7"/>
    <w:rsid w:val="00CE462D"/>
    <w:rsid w:val="00CE5149"/>
    <w:rsid w:val="00CF21F7"/>
    <w:rsid w:val="00CF303E"/>
    <w:rsid w:val="00CF313C"/>
    <w:rsid w:val="00CF53E0"/>
    <w:rsid w:val="00D02265"/>
    <w:rsid w:val="00D034F0"/>
    <w:rsid w:val="00D11377"/>
    <w:rsid w:val="00D1235C"/>
    <w:rsid w:val="00D12690"/>
    <w:rsid w:val="00D12AB4"/>
    <w:rsid w:val="00D235C5"/>
    <w:rsid w:val="00D238E2"/>
    <w:rsid w:val="00D3247F"/>
    <w:rsid w:val="00D34CB5"/>
    <w:rsid w:val="00D40F7E"/>
    <w:rsid w:val="00D4407C"/>
    <w:rsid w:val="00D44DC2"/>
    <w:rsid w:val="00D463CD"/>
    <w:rsid w:val="00D5102C"/>
    <w:rsid w:val="00D52E20"/>
    <w:rsid w:val="00D533F8"/>
    <w:rsid w:val="00D56001"/>
    <w:rsid w:val="00D56695"/>
    <w:rsid w:val="00D57028"/>
    <w:rsid w:val="00D64066"/>
    <w:rsid w:val="00D6669B"/>
    <w:rsid w:val="00D76BB5"/>
    <w:rsid w:val="00D81726"/>
    <w:rsid w:val="00D82BD8"/>
    <w:rsid w:val="00D8369D"/>
    <w:rsid w:val="00D8474B"/>
    <w:rsid w:val="00D92736"/>
    <w:rsid w:val="00D92DEF"/>
    <w:rsid w:val="00D97544"/>
    <w:rsid w:val="00DA1E96"/>
    <w:rsid w:val="00DA652A"/>
    <w:rsid w:val="00DB39A0"/>
    <w:rsid w:val="00DB52CB"/>
    <w:rsid w:val="00DB5560"/>
    <w:rsid w:val="00DD04FD"/>
    <w:rsid w:val="00DD3436"/>
    <w:rsid w:val="00DE065D"/>
    <w:rsid w:val="00DE25A1"/>
    <w:rsid w:val="00DE4505"/>
    <w:rsid w:val="00DE5EC3"/>
    <w:rsid w:val="00E110DE"/>
    <w:rsid w:val="00E11A13"/>
    <w:rsid w:val="00E12847"/>
    <w:rsid w:val="00E26BCA"/>
    <w:rsid w:val="00E27CD7"/>
    <w:rsid w:val="00E30744"/>
    <w:rsid w:val="00E36714"/>
    <w:rsid w:val="00E36D6D"/>
    <w:rsid w:val="00E36F05"/>
    <w:rsid w:val="00E375C6"/>
    <w:rsid w:val="00E40792"/>
    <w:rsid w:val="00E40CAE"/>
    <w:rsid w:val="00E41083"/>
    <w:rsid w:val="00E45C10"/>
    <w:rsid w:val="00E5134B"/>
    <w:rsid w:val="00E54A06"/>
    <w:rsid w:val="00E6182C"/>
    <w:rsid w:val="00E632E2"/>
    <w:rsid w:val="00E634E4"/>
    <w:rsid w:val="00E651F6"/>
    <w:rsid w:val="00E65323"/>
    <w:rsid w:val="00E659F2"/>
    <w:rsid w:val="00E676CA"/>
    <w:rsid w:val="00E7265E"/>
    <w:rsid w:val="00E80A3D"/>
    <w:rsid w:val="00E80F6A"/>
    <w:rsid w:val="00E81555"/>
    <w:rsid w:val="00E81E37"/>
    <w:rsid w:val="00E81F4F"/>
    <w:rsid w:val="00E839D9"/>
    <w:rsid w:val="00E85844"/>
    <w:rsid w:val="00E879C0"/>
    <w:rsid w:val="00E9175E"/>
    <w:rsid w:val="00E93561"/>
    <w:rsid w:val="00E97F5D"/>
    <w:rsid w:val="00EA0276"/>
    <w:rsid w:val="00EA35A2"/>
    <w:rsid w:val="00EA3D56"/>
    <w:rsid w:val="00EA41B5"/>
    <w:rsid w:val="00EA7896"/>
    <w:rsid w:val="00EB0BE6"/>
    <w:rsid w:val="00EC4952"/>
    <w:rsid w:val="00EC5FE1"/>
    <w:rsid w:val="00ED15CA"/>
    <w:rsid w:val="00ED2274"/>
    <w:rsid w:val="00EE0BEB"/>
    <w:rsid w:val="00EE2287"/>
    <w:rsid w:val="00EE3DAB"/>
    <w:rsid w:val="00EF38AC"/>
    <w:rsid w:val="00EF56B4"/>
    <w:rsid w:val="00EF5FCF"/>
    <w:rsid w:val="00EF74EE"/>
    <w:rsid w:val="00F00174"/>
    <w:rsid w:val="00F06DF9"/>
    <w:rsid w:val="00F1063C"/>
    <w:rsid w:val="00F112A6"/>
    <w:rsid w:val="00F1375D"/>
    <w:rsid w:val="00F1561E"/>
    <w:rsid w:val="00F17546"/>
    <w:rsid w:val="00F24C25"/>
    <w:rsid w:val="00F26FD9"/>
    <w:rsid w:val="00F27838"/>
    <w:rsid w:val="00F2790D"/>
    <w:rsid w:val="00F27A7A"/>
    <w:rsid w:val="00F27F6C"/>
    <w:rsid w:val="00F34541"/>
    <w:rsid w:val="00F35893"/>
    <w:rsid w:val="00F41EF1"/>
    <w:rsid w:val="00F46D35"/>
    <w:rsid w:val="00F4750F"/>
    <w:rsid w:val="00F4796F"/>
    <w:rsid w:val="00F51A69"/>
    <w:rsid w:val="00F55A10"/>
    <w:rsid w:val="00F55CA8"/>
    <w:rsid w:val="00F56E42"/>
    <w:rsid w:val="00F57304"/>
    <w:rsid w:val="00F5778B"/>
    <w:rsid w:val="00F6543F"/>
    <w:rsid w:val="00F7271B"/>
    <w:rsid w:val="00F740CF"/>
    <w:rsid w:val="00F7485B"/>
    <w:rsid w:val="00F80DBD"/>
    <w:rsid w:val="00F8514A"/>
    <w:rsid w:val="00F90DF6"/>
    <w:rsid w:val="00F914AF"/>
    <w:rsid w:val="00F97491"/>
    <w:rsid w:val="00FA3F82"/>
    <w:rsid w:val="00FA473F"/>
    <w:rsid w:val="00FA522A"/>
    <w:rsid w:val="00FA5509"/>
    <w:rsid w:val="00FB52A3"/>
    <w:rsid w:val="00FD3D82"/>
    <w:rsid w:val="00FD59F7"/>
    <w:rsid w:val="00FE0B4D"/>
    <w:rsid w:val="00FE1EF4"/>
    <w:rsid w:val="00FE2138"/>
    <w:rsid w:val="00FF4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  <w:style w:type="table" w:styleId="aa">
    <w:name w:val="Table Grid"/>
    <w:basedOn w:val="a1"/>
    <w:uiPriority w:val="59"/>
    <w:rsid w:val="00B97AA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D04F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105F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105FC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A058AB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C65E22"/>
  </w:style>
  <w:style w:type="paragraph" w:styleId="a8">
    <w:name w:val="footer"/>
    <w:basedOn w:val="a"/>
    <w:link w:val="a9"/>
    <w:uiPriority w:val="99"/>
    <w:unhideWhenUsed/>
    <w:rsid w:val="00C65E2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C65E2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chart" Target="charts/chart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chart" Target="charts/chart3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chart" Target="charts/chart2.xml"/><Relationship Id="rId4" Type="http://schemas.microsoft.com/office/2007/relationships/stylesWithEffects" Target="stylesWithEffects.xml"/><Relationship Id="rId9" Type="http://schemas.openxmlformats.org/officeDocument/2006/relationships/chart" Target="charts/chart1.xml"/><Relationship Id="rId14" Type="http://schemas.openxmlformats.org/officeDocument/2006/relationships/fontTable" Target="fontTable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57;&#1090;&#1088;&#1091;&#1082;&#1090;&#1091;&#1088;&#1072;%20&#1080;%20&#1082;&#1086;&#1083;-&#1074;&#1086;%20&#1086;&#1073;&#1088;&#1072;&#1097;&#1077;&#1085;&#1080;&#1081;.xlsx" TargetMode="External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oleObject" Target="file:///C:\Users\Chernenko\Desktop\&#1086;&#1073;&#1079;&#1086;&#1088;%20&#1086;&#1073;&#1088;&#1072;&#1097;&#1077;&#1085;&#1080;&#1081;\&#1058;&#1077;&#1084;&#1072;&#1090;&#1080;&#1082;&#1072;%20&#1086;&#1073;&#1088;&#1072;&#1097;&#1077;&#1085;&#1080;&#1081;.xlsx" TargetMode="External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74;&#1080;&#1076;&#1099;%20&#1086;&#1073;&#1088;&#1072;&#1097;&#1077;&#1085;.xlsx" TargetMode="External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oleObject" Target="file:///C:\Users\Chernenko\Desktop\&#1086;&#1073;&#1079;&#1086;&#1088;%20&#1086;&#1073;&#1088;&#1072;&#1097;&#1077;&#1085;&#1080;&#1081;\&#1080;&#1089;&#1087;&#1086;&#1083;&#1085;&#1077;&#1085;&#1080;&#1077;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18"/>
    </mc:Choice>
    <mc:Fallback>
      <c:style val="18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2618435245795079"/>
          <c:y val="0.22945015121840734"/>
          <c:w val="0.85373532625690862"/>
          <c:h val="0.57875507947293392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-6.4703275689051813E-3"/>
                  <c:y val="-9.890023006383492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A5F7-4968-883C-1F4EE56FB0E7}"/>
                </c:ext>
              </c:extLst>
            </c:dLbl>
            <c:dLbl>
              <c:idx val="1"/>
              <c:layout>
                <c:manualLayout>
                  <c:x val="-4.0817532778606317E-3"/>
                  <c:y val="-9.74537442078999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A5F7-4968-883C-1F4EE56FB0E7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A5F7-4968-883C-1F4EE56FB0E7}"/>
                </c:ext>
              </c:extLst>
            </c:dLbl>
            <c:dLbl>
              <c:idx val="3"/>
              <c:layout>
                <c:manualLayout>
                  <c:x val="0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A5F7-4968-883C-1F4EE56FB0E7}"/>
                </c:ext>
              </c:extLst>
            </c:dLbl>
            <c:dLbl>
              <c:idx val="4"/>
              <c:layout>
                <c:manualLayout>
                  <c:x val="-2.2311468094600626E-3"/>
                  <c:y val="-3.5199914731470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A5F7-4968-883C-1F4EE56FB0E7}"/>
                </c:ext>
              </c:extLst>
            </c:dLbl>
            <c:numFmt formatCode="General" sourceLinked="0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29</c:v>
                </c:pt>
                <c:pt idx="1">
                  <c:v>13</c:v>
                </c:pt>
                <c:pt idx="2">
                  <c:v>14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5-A5F7-4968-883C-1F4EE56FB0E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4.504313279584833E-3"/>
                  <c:y val="-6.243738051262110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6-A5F7-4968-883C-1F4EE56FB0E7}"/>
                </c:ext>
              </c:extLst>
            </c:dLbl>
            <c:dLbl>
              <c:idx val="1"/>
              <c:layout>
                <c:manualLayout>
                  <c:x val="2.8823229174796483E-3"/>
                  <c:y val="-6.584880593629500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A5F7-4968-883C-1F4EE56FB0E7}"/>
                </c:ext>
              </c:extLst>
            </c:dLbl>
            <c:dLbl>
              <c:idx val="2"/>
              <c:layout>
                <c:manualLayout>
                  <c:x val="8.9245872378402504E-3"/>
                  <c:y val="-3.5198873636044293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A5F7-4968-883C-1F4EE56FB0E7}"/>
                </c:ext>
              </c:extLst>
            </c:dLbl>
            <c:dLbl>
              <c:idx val="3"/>
              <c:layout>
                <c:manualLayout>
                  <c:x val="8.9149318781856102E-3"/>
                  <c:y val="-6.32211158526947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A5F7-4968-883C-1F4EE56FB0E7}"/>
                </c:ext>
              </c:extLst>
            </c:dLbl>
            <c:dLbl>
              <c:idx val="4"/>
              <c:layout>
                <c:manualLayout>
                  <c:x val="4.640908899178682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24</c:v>
                </c:pt>
                <c:pt idx="1">
                  <c:v>15</c:v>
                </c:pt>
                <c:pt idx="2">
                  <c:v>6</c:v>
                </c:pt>
                <c:pt idx="3">
                  <c:v>3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B-A5F7-4968-883C-1F4EE56FB0E7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invertIfNegative val="0"/>
          <c:dLbls>
            <c:dLbl>
              <c:idx val="0"/>
              <c:layout>
                <c:manualLayout>
                  <c:x val="1.9645447993607394E-3"/>
                  <c:y val="7.9362301934477397E-4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>
                    <c:manualLayout>
                      <c:w val="4.5619499413346955E-2"/>
                      <c:h val="5.3333333333333323E-2"/>
                    </c:manualLayout>
                  </c15:layout>
                </c:ext>
                <c:ext xmlns:c16="http://schemas.microsoft.com/office/drawing/2014/chart" uri="{C3380CC4-5D6E-409C-BE32-E72D297353CC}">
                  <c16:uniqueId val="{0000000C-A5F7-4968-883C-1F4EE56FB0E7}"/>
                </c:ext>
              </c:extLst>
            </c:dLbl>
            <c:dLbl>
              <c:idx val="1"/>
              <c:layout>
                <c:manualLayout>
                  <c:x val="8.0875829078071396E-3"/>
                  <c:y val="-9.61446485855934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A5F7-4968-883C-1F4EE56FB0E7}"/>
                </c:ext>
              </c:extLst>
            </c:dLbl>
            <c:dLbl>
              <c:idx val="2"/>
              <c:layout>
                <c:manualLayout>
                  <c:x val="1.561802766622043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A5F7-4968-883C-1F4EE56FB0E7}"/>
                </c:ext>
              </c:extLst>
            </c:dLbl>
            <c:dLbl>
              <c:idx val="3"/>
              <c:layout>
                <c:manualLayout>
                  <c:x val="5.7016210433574648E-3"/>
                  <c:y val="-6.007323158679239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A5F7-4968-883C-1F4EE56FB0E7}"/>
                </c:ext>
              </c:extLst>
            </c:dLbl>
            <c:dLbl>
              <c:idx val="4"/>
              <c:layout>
                <c:manualLayout>
                  <c:x val="1.3520718896690882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A5F7-4968-883C-1F4EE56FB0E7}"/>
                </c:ext>
              </c:extLst>
            </c:dLbl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устные обращения</c:v>
                </c:pt>
                <c:pt idx="3">
                  <c:v>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52</c:v>
                </c:pt>
                <c:pt idx="1">
                  <c:v>27</c:v>
                </c:pt>
                <c:pt idx="2">
                  <c:v>20</c:v>
                </c:pt>
                <c:pt idx="3">
                  <c:v>5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1-A5F7-4968-883C-1F4EE56FB0E7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0375040"/>
        <c:axId val="150380928"/>
        <c:axId val="0"/>
      </c:bar3DChart>
      <c:catAx>
        <c:axId val="150375040"/>
        <c:scaling>
          <c:orientation val="minMax"/>
        </c:scaling>
        <c:delete val="0"/>
        <c:axPos val="b"/>
        <c:numFmt formatCode="General" sourceLinked="0"/>
        <c:majorTickMark val="out"/>
        <c:minorTickMark val="none"/>
        <c:tickLblPos val="nextTo"/>
        <c:crossAx val="150380928"/>
        <c:crosses val="autoZero"/>
        <c:auto val="1"/>
        <c:lblAlgn val="ctr"/>
        <c:lblOffset val="100"/>
        <c:noMultiLvlLbl val="0"/>
      </c:catAx>
      <c:valAx>
        <c:axId val="150380928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/>
                </a:pPr>
                <a:r>
                  <a:rPr lang="ru-RU"/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6.5185312326422416E-3"/>
              <c:y val="0.30218833478202234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0375040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8007599410847667"/>
          <c:y val="0.94847951971864097"/>
          <c:w val="0.49713091419128164"/>
          <c:h val="5.1244684530712729E-2"/>
        </c:manualLayout>
      </c:layout>
      <c:overlay val="0"/>
    </c:legend>
    <c:plotVisOnly val="1"/>
    <c:dispBlanksAs val="gap"/>
    <c:showDLblsOverMax val="0"/>
  </c:chart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plotArea>
      <c:layout>
        <c:manualLayout>
          <c:layoutTarget val="inner"/>
          <c:xMode val="edge"/>
          <c:yMode val="edge"/>
          <c:x val="0.13884289463817021"/>
          <c:y val="0.1893006233746545"/>
          <c:w val="0.79285714285714282"/>
          <c:h val="0.68091332889199752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 2018 г.</c:v>
                </c:pt>
              </c:strCache>
            </c:strRef>
          </c:tx>
          <c:spPr>
            <a:solidFill>
              <a:srgbClr val="C00000"/>
            </a:solidFill>
          </c:spPr>
          <c:invertIfNegative val="0"/>
          <c:dLbls>
            <c:dLbl>
              <c:idx val="0"/>
              <c:layout>
                <c:manualLayout>
                  <c:x val="-1.9047619047619048E-3"/>
                  <c:y val="-2.874015748031495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6B29-4314-9F6D-A96800D4C07D}"/>
                </c:ext>
              </c:extLst>
            </c:dLbl>
            <c:dLbl>
              <c:idx val="1"/>
              <c:layout>
                <c:manualLayout>
                  <c:x val="-5.9917510311211094E-4"/>
                  <c:y val="-3.25264322964262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6B29-4314-9F6D-A96800D4C07D}"/>
                </c:ext>
              </c:extLst>
            </c:dLbl>
            <c:dLbl>
              <c:idx val="2"/>
              <c:layout>
                <c:manualLayout>
                  <c:x val="7.9596659930782987E-4"/>
                  <c:y val="-3.1149775877329479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6B29-4314-9F6D-A96800D4C07D}"/>
                </c:ext>
              </c:extLst>
            </c:dLbl>
            <c:dLbl>
              <c:idx val="3"/>
              <c:layout>
                <c:manualLayout>
                  <c:x val="5.3543307086614173E-5"/>
                  <c:y val="5.747126436781609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6B29-4314-9F6D-A96800D4C07D}"/>
                </c:ext>
              </c:extLst>
            </c:dLbl>
            <c:dLbl>
              <c:idx val="4"/>
              <c:layout>
                <c:manualLayout>
                  <c:x val="3.6587171625670684E-3"/>
                  <c:y val="-1.201834799657021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6B29-4314-9F6D-A96800D4C07D}"/>
                </c:ext>
              </c:extLst>
            </c:dLbl>
            <c:dLbl>
              <c:idx val="5"/>
              <c:layout>
                <c:manualLayout>
                  <c:x val="2.0270074094720461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6B29-4314-9F6D-A96800D4C07D}"/>
                </c:ext>
              </c:extLst>
            </c:dLbl>
            <c:dLbl>
              <c:idx val="6"/>
              <c:layout>
                <c:manualLayout>
                  <c:x val="1.1428571428571429E-2"/>
                  <c:y val="-2.992220227408737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6-6B29-4314-9F6D-A96800D4C07D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Лист1!$B$2:$B$8</c:f>
              <c:numCache>
                <c:formatCode>General</c:formatCode>
                <c:ptCount val="7"/>
                <c:pt idx="0">
                  <c:v>29</c:v>
                </c:pt>
                <c:pt idx="1">
                  <c:v>1</c:v>
                </c:pt>
                <c:pt idx="2">
                  <c:v>26</c:v>
                </c:pt>
                <c:pt idx="3">
                  <c:v>2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7-6B29-4314-9F6D-A96800D4C07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spPr>
            <a:solidFill>
              <a:srgbClr val="00B0F0"/>
            </a:solidFill>
            <a:ln>
              <a:solidFill>
                <a:schemeClr val="accent1"/>
              </a:solidFill>
            </a:ln>
          </c:spPr>
          <c:invertIfNegative val="0"/>
          <c:dLbls>
            <c:dLbl>
              <c:idx val="0"/>
              <c:layout>
                <c:manualLayout>
                  <c:x val="9.5773528308961374E-3"/>
                  <c:y val="-2.87378948321115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6B29-4314-9F6D-A96800D4C07D}"/>
                </c:ext>
              </c:extLst>
            </c:dLbl>
            <c:dLbl>
              <c:idx val="1"/>
              <c:layout>
                <c:manualLayout>
                  <c:x val="1.115575553055868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6B29-4314-9F6D-A96800D4C07D}"/>
                </c:ext>
              </c:extLst>
            </c:dLbl>
            <c:dLbl>
              <c:idx val="2"/>
              <c:layout>
                <c:manualLayout>
                  <c:x val="1.3055868016497937E-3"/>
                  <c:y val="-6.155625650212887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6B29-4314-9F6D-A96800D4C07D}"/>
                </c:ext>
              </c:extLst>
            </c:dLbl>
            <c:dLbl>
              <c:idx val="3"/>
              <c:layout>
                <c:manualLayout>
                  <c:x val="3.7198336933547023E-3"/>
                  <c:y val="-2.80111983036241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6B29-4314-9F6D-A96800D4C07D}"/>
                </c:ext>
              </c:extLst>
            </c:dLbl>
            <c:dLbl>
              <c:idx val="4"/>
              <c:layout>
                <c:manualLayout>
                  <c:x val="1.9583052118485188E-3"/>
                  <c:y val="-5.230952293901211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6B29-4314-9F6D-A96800D4C07D}"/>
                </c:ext>
              </c:extLst>
            </c:dLbl>
            <c:dLbl>
              <c:idx val="5"/>
              <c:layout>
                <c:manualLayout>
                  <c:x val="-1.9047619047618872E-3"/>
                  <c:y val="-2.992281093609605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D-6B29-4314-9F6D-A96800D4C07D}"/>
                </c:ext>
              </c:extLst>
            </c:dLbl>
            <c:dLbl>
              <c:idx val="6"/>
              <c:layout>
                <c:manualLayout>
                  <c:x val="1.5238095238095238E-2"/>
                  <c:y val="-1.0971347425223693E-16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E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Лист1!$C$2:$C$8</c:f>
              <c:numCache>
                <c:formatCode>General</c:formatCode>
                <c:ptCount val="7"/>
                <c:pt idx="0">
                  <c:v>24</c:v>
                </c:pt>
                <c:pt idx="1">
                  <c:v>0</c:v>
                </c:pt>
                <c:pt idx="2">
                  <c:v>24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F-6B29-4314-9F6D-A96800D4C07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-1.5991916939586091E-3"/>
                  <c:y val="-5.7473685464239296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6B29-4314-9F6D-A96800D4C07D}"/>
                </c:ext>
              </c:extLst>
            </c:dLbl>
            <c:dLbl>
              <c:idx val="1"/>
              <c:layout>
                <c:manualLayout>
                  <c:x val="1.9047743478967784E-3"/>
                  <c:y val="-3.0258710986411038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6B29-4314-9F6D-A96800D4C07D}"/>
                </c:ext>
              </c:extLst>
            </c:dLbl>
            <c:dLbl>
              <c:idx val="2"/>
              <c:layout>
                <c:manualLayout>
                  <c:x val="1.2223306157526769E-4"/>
                  <c:y val="-2.94602815544494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6B29-4314-9F6D-A96800D4C07D}"/>
                </c:ext>
              </c:extLst>
            </c:dLbl>
            <c:dLbl>
              <c:idx val="3"/>
              <c:layout>
                <c:manualLayout>
                  <c:x val="2.454532785171765E-3"/>
                  <c:y val="-8.620611698402766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6B29-4314-9F6D-A96800D4C07D}"/>
                </c:ext>
              </c:extLst>
            </c:dLbl>
            <c:dLbl>
              <c:idx val="4"/>
              <c:layout>
                <c:manualLayout>
                  <c:x val="3.8095238095238095E-3"/>
                  <c:y val="-7.775630480267046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4-6B29-4314-9F6D-A96800D4C07D}"/>
                </c:ext>
              </c:extLst>
            </c:dLbl>
            <c:dLbl>
              <c:idx val="5"/>
              <c:layout>
                <c:manualLayout>
                  <c:x val="-1.7214247555338768E-3"/>
                  <c:y val="-1.1256531626958772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5-6B29-4314-9F6D-A96800D4C07D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Лист1!$A$2:$A$8</c:f>
              <c:strCache>
                <c:ptCount val="6"/>
                <c:pt idx="0">
                  <c:v>Всего вопросов</c:v>
                </c:pt>
                <c:pt idx="1">
                  <c:v>Социальная сфера</c:v>
                </c:pt>
                <c:pt idx="2">
                  <c:v>Жилищно-коммунальная сфера</c:v>
                </c:pt>
                <c:pt idx="3">
                  <c:v>Экономика</c:v>
                </c:pt>
                <c:pt idx="4">
                  <c:v>Государство, общество, политика</c:v>
                </c:pt>
                <c:pt idx="5">
                  <c:v>Оборона, безопасность, законность</c:v>
                </c:pt>
              </c:strCache>
            </c:strRef>
          </c:cat>
          <c:val>
            <c:numRef>
              <c:f>Лист1!$D$2:$D$8</c:f>
              <c:numCache>
                <c:formatCode>General</c:formatCode>
                <c:ptCount val="7"/>
                <c:pt idx="0">
                  <c:v>52</c:v>
                </c:pt>
                <c:pt idx="1">
                  <c:v>11</c:v>
                </c:pt>
                <c:pt idx="2">
                  <c:v>40</c:v>
                </c:pt>
                <c:pt idx="3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6-6B29-4314-9F6D-A96800D4C07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axId val="151658880"/>
        <c:axId val="151660416"/>
      </c:barChart>
      <c:catAx>
        <c:axId val="151658880"/>
        <c:scaling>
          <c:orientation val="minMax"/>
        </c:scaling>
        <c:delete val="0"/>
        <c:axPos val="l"/>
        <c:numFmt formatCode="General" sourceLinked="0"/>
        <c:majorTickMark val="none"/>
        <c:minorTickMark val="none"/>
        <c:tickLblPos val="nextTo"/>
        <c:txPr>
          <a:bodyPr rot="0" vert="horz" anchor="ctr" anchorCtr="0"/>
          <a:lstStyle/>
          <a:p>
            <a:pPr>
              <a:defRPr sz="7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1660416"/>
        <c:crosses val="autoZero"/>
        <c:auto val="0"/>
        <c:lblAlgn val="ctr"/>
        <c:lblOffset val="100"/>
        <c:noMultiLvlLbl val="0"/>
      </c:catAx>
      <c:valAx>
        <c:axId val="151660416"/>
        <c:scaling>
          <c:orientation val="minMax"/>
        </c:scaling>
        <c:delete val="0"/>
        <c:axPos val="b"/>
        <c:majorGridlines/>
        <c:numFmt formatCode="General" sourceLinked="1"/>
        <c:majorTickMark val="out"/>
        <c:minorTickMark val="none"/>
        <c:tickLblPos val="nextTo"/>
        <c:crossAx val="151658880"/>
        <c:crossesAt val="1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4176582510025881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Администрация Губернатора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</c:v>
                </c:pt>
                <c:pt idx="1">
                  <c:v>0</c:v>
                </c:pt>
                <c:pt idx="2">
                  <c:v>0</c:v>
                </c:pt>
                <c:pt idx="3">
                  <c:v>1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Администрация Губернатора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5</c:v>
                </c:pt>
                <c:pt idx="1">
                  <c:v>2</c:v>
                </c:pt>
                <c:pt idx="2">
                  <c:v>1</c:v>
                </c:pt>
                <c:pt idx="3">
                  <c:v>2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Депутатские</c:v>
                </c:pt>
                <c:pt idx="2">
                  <c:v>Администрация Татарского района</c:v>
                </c:pt>
                <c:pt idx="3">
                  <c:v>Министерства</c:v>
                </c:pt>
                <c:pt idx="4">
                  <c:v>Администрация Губернатора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3</c:v>
                </c:pt>
                <c:pt idx="1">
                  <c:v>0</c:v>
                </c:pt>
                <c:pt idx="2">
                  <c:v>2</c:v>
                </c:pt>
                <c:pt idx="3">
                  <c:v>0</c:v>
                </c:pt>
                <c:pt idx="4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51709184"/>
        <c:axId val="151710720"/>
        <c:axId val="0"/>
      </c:bar3DChart>
      <c:catAx>
        <c:axId val="151709184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51710720"/>
        <c:crosses val="autoZero"/>
        <c:auto val="1"/>
        <c:lblAlgn val="ctr"/>
        <c:lblOffset val="100"/>
        <c:noMultiLvlLbl val="0"/>
      </c:catAx>
      <c:valAx>
        <c:axId val="151710720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51709184"/>
        <c:crosses val="autoZero"/>
        <c:crossBetween val="between"/>
      </c:valAx>
    </c:plotArea>
    <c:legend>
      <c:legendPos val="b"/>
      <c:layout>
        <c:manualLayout>
          <c:xMode val="edge"/>
          <c:yMode val="edge"/>
          <c:x val="0.24063338236566584"/>
          <c:y val="0.93882877804246756"/>
          <c:w val="0.51873307045410533"/>
          <c:h val="6.1171221957532447E-2"/>
        </c:manualLayout>
      </c:layout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15"/>
      <c:rotY val="20"/>
      <c:rAngAx val="1"/>
    </c:view3D>
    <c:floor>
      <c:thickness val="0"/>
    </c:floor>
    <c:sideWall>
      <c:thickness val="0"/>
    </c:sideWall>
    <c:backWall>
      <c:thickness val="0"/>
    </c:backWall>
    <c:plotArea>
      <c:layout>
        <c:manualLayout>
          <c:layoutTarget val="inner"/>
          <c:xMode val="edge"/>
          <c:yMode val="edge"/>
          <c:x val="0.13131599011970893"/>
          <c:y val="0.14322199095871654"/>
          <c:w val="0.8530659822140706"/>
          <c:h val="0.65437418126348634"/>
        </c:manualLayout>
      </c:layout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март  2018 г.</c:v>
                </c:pt>
              </c:strCache>
            </c:strRef>
          </c:tx>
          <c:spPr>
            <a:solidFill>
              <a:srgbClr val="FF0000"/>
            </a:solidFill>
          </c:spPr>
          <c:invertIfNegative val="0"/>
          <c:dLbls>
            <c:dLbl>
              <c:idx val="0"/>
              <c:layout>
                <c:manualLayout>
                  <c:x val="-2.7649076905034257E-3"/>
                  <c:y val="-1.0380473274174061E-2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0-930D-4E7A-9103-A9314CC1B6E9}"/>
                </c:ext>
              </c:extLst>
            </c:dLbl>
            <c:dLbl>
              <c:idx val="1"/>
              <c:layout>
                <c:manualLayout>
                  <c:x val="-6.7242145392618878E-3"/>
                  <c:y val="-9.7664875223930341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1-930D-4E7A-9103-A9314CC1B6E9}"/>
                </c:ext>
              </c:extLst>
            </c:dLbl>
            <c:dLbl>
              <c:idx val="2"/>
              <c:layout>
                <c:manualLayout>
                  <c:x val="6.6934404283801874E-3"/>
                  <c:y val="6.4530522870639877E-17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2-930D-4E7A-9103-A9314CC1B6E9}"/>
                </c:ext>
              </c:extLst>
            </c:dLbl>
            <c:dLbl>
              <c:idx val="3"/>
              <c:layout>
                <c:manualLayout>
                  <c:x val="6.6934404283801058E-3"/>
                  <c:y val="-7.0397747272087294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3-930D-4E7A-9103-A9314CC1B6E9}"/>
                </c:ext>
              </c:extLst>
            </c:dLbl>
            <c:dLbl>
              <c:idx val="4"/>
              <c:layout>
                <c:manualLayout>
                  <c:x val="4.46211793806898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4-930D-4E7A-9103-A9314CC1B6E9}"/>
                </c:ext>
              </c:extLst>
            </c:dLbl>
            <c:dLbl>
              <c:idx val="5"/>
              <c:layout>
                <c:manualLayout>
                  <c:x val="1.3386880856760375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5-930D-4E7A-9103-A9314CC1B6E9}"/>
                </c:ext>
              </c:extLst>
            </c:dLbl>
            <c:numFmt formatCode="General" sourceLinked="0"/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6</c:v>
                </c:pt>
                <c:pt idx="1">
                  <c:v>16</c:v>
                </c:pt>
                <c:pt idx="2">
                  <c:v>0</c:v>
                </c:pt>
                <c:pt idx="3">
                  <c:v>7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6-930D-4E7A-9103-A9314CC1B6E9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февраль 2018 г.</c:v>
                </c:pt>
              </c:strCache>
            </c:strRef>
          </c:tx>
          <c:spPr>
            <a:solidFill>
              <a:srgbClr val="00B0F0"/>
            </a:solidFill>
          </c:spPr>
          <c:invertIfNegative val="0"/>
          <c:dLbls>
            <c:dLbl>
              <c:idx val="0"/>
              <c:layout>
                <c:manualLayout>
                  <c:x val="4.441625413563393E-3"/>
                  <c:y val="-9.940163729533808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7-930D-4E7A-9103-A9314CC1B6E9}"/>
                </c:ext>
              </c:extLst>
            </c:dLbl>
            <c:dLbl>
              <c:idx val="1"/>
              <c:layout>
                <c:manualLayout>
                  <c:x val="4.4622726123992214E-3"/>
                  <c:y val="-3.828948464775236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8-930D-4E7A-9103-A9314CC1B6E9}"/>
                </c:ext>
              </c:extLst>
            </c:dLbl>
            <c:dLbl>
              <c:idx val="2"/>
              <c:layout>
                <c:manualLayout>
                  <c:x val="1.1155734047300312E-2"/>
                  <c:y val="3.519887363604364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9-930D-4E7A-9103-A9314CC1B6E9}"/>
                </c:ext>
              </c:extLst>
            </c:dLbl>
            <c:dLbl>
              <c:idx val="3"/>
              <c:layout>
                <c:manualLayout>
                  <c:x val="8.9245614124153251E-3"/>
                  <c:y val="-3.615693871599383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A-930D-4E7A-9103-A9314CC1B6E9}"/>
                </c:ext>
              </c:extLst>
            </c:dLbl>
            <c:dLbl>
              <c:idx val="4"/>
              <c:layout>
                <c:manualLayout>
                  <c:x val="4.4622936189201252E-3"/>
                  <c:y val="-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B-930D-4E7A-9103-A9314CC1B6E9}"/>
                </c:ext>
              </c:extLst>
            </c:dLbl>
            <c:dLbl>
              <c:idx val="5"/>
              <c:layout>
                <c:manualLayout>
                  <c:x val="9.324770527032138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C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2</c:v>
                </c:pt>
                <c:pt idx="1">
                  <c:v>16</c:v>
                </c:pt>
                <c:pt idx="2">
                  <c:v>0</c:v>
                </c:pt>
                <c:pt idx="3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D-930D-4E7A-9103-A9314CC1B6E9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март 2017 г.</c:v>
                </c:pt>
              </c:strCache>
            </c:strRef>
          </c:tx>
          <c:spPr>
            <a:solidFill>
              <a:srgbClr val="00B050"/>
            </a:solidFill>
          </c:spPr>
          <c:invertIfNegative val="0"/>
          <c:dLbls>
            <c:dLbl>
              <c:idx val="0"/>
              <c:layout>
                <c:manualLayout>
                  <c:x val="1.0980675873665571E-2"/>
                  <c:y val="-6.768424780235804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E-930D-4E7A-9103-A9314CC1B6E9}"/>
                </c:ext>
              </c:extLst>
            </c:dLbl>
            <c:dLbl>
              <c:idx val="1"/>
              <c:layout>
                <c:manualLayout>
                  <c:x val="4.4622936189201252E-3"/>
                  <c:y val="-3.384307974161457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0F-930D-4E7A-9103-A9314CC1B6E9}"/>
                </c:ext>
              </c:extLst>
            </c:dLbl>
            <c:dLbl>
              <c:idx val="2"/>
              <c:layout>
                <c:manualLayout>
                  <c:x val="1.7849174475680581E-2"/>
                  <c:y val="3.3840947546531302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0-930D-4E7A-9103-A9314CC1B6E9}"/>
                </c:ext>
              </c:extLst>
            </c:dLbl>
            <c:dLbl>
              <c:idx val="3"/>
              <c:layout>
                <c:manualLayout>
                  <c:x val="1.5946024155104405E-2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1-930D-4E7A-9103-A9314CC1B6E9}"/>
                </c:ext>
              </c:extLst>
            </c:dLbl>
            <c:dLbl>
              <c:idx val="4"/>
              <c:layout>
                <c:manualLayout>
                  <c:x val="9.1706138280103766E-3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2-930D-4E7A-9103-A9314CC1B6E9}"/>
                </c:ext>
              </c:extLst>
            </c:dLbl>
            <c:dLbl>
              <c:idx val="5"/>
              <c:layout>
                <c:manualLayout>
                  <c:x val="8.391021606880638E-3"/>
                  <c:y val="-3.3068783068783067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 xmlns:c16r2="http://schemas.microsoft.com/office/drawing/2015/06/chart">
                <c:ext xmlns:c15="http://schemas.microsoft.com/office/drawing/2012/chart" uri="{CE6537A1-D6FC-4f65-9D91-7224C49458BB}">
                  <c15:layout/>
                </c:ext>
                <c:ext xmlns:c16="http://schemas.microsoft.com/office/drawing/2014/chart" uri="{C3380CC4-5D6E-409C-BE32-E72D297353CC}">
                  <c16:uniqueId val="{00000013-930D-4E7A-9103-A9314CC1B6E9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/>
              <a:lstStyle/>
              <a:p>
                <a:pPr>
                  <a:defRPr sz="800" b="1">
                    <a:latin typeface="Times New Roman" pitchFamily="18" charset="0"/>
                    <a:cs typeface="Times New Roman" pitchFamily="18" charset="0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0"/>
              </c:ext>
            </c:extLst>
          </c:dLbls>
          <c:cat>
            <c:strRef>
              <c:f>Лист1!$A$2:$A$5</c:f>
              <c:strCache>
                <c:ptCount val="4"/>
                <c:pt idx="0">
                  <c:v>поддержано</c:v>
                </c:pt>
                <c:pt idx="1">
                  <c:v>даны разъяснения</c:v>
                </c:pt>
                <c:pt idx="2">
                  <c:v>не поддержано</c:v>
                </c:pt>
                <c:pt idx="3">
                  <c:v>на контроле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21</c:v>
                </c:pt>
                <c:pt idx="1">
                  <c:v>31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14-930D-4E7A-9103-A9314CC1B6E9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150"/>
        <c:shape val="cylinder"/>
        <c:axId val="186730752"/>
        <c:axId val="186744832"/>
        <c:axId val="0"/>
      </c:bar3DChart>
      <c:catAx>
        <c:axId val="186730752"/>
        <c:scaling>
          <c:orientation val="minMax"/>
        </c:scaling>
        <c:delete val="0"/>
        <c:axPos val="b"/>
        <c:numFmt formatCode="General" sourceLinked="1"/>
        <c:majorTickMark val="out"/>
        <c:minorTickMark val="none"/>
        <c:tickLblPos val="nextTo"/>
        <c:txPr>
          <a:bodyPr/>
          <a:lstStyle/>
          <a:p>
            <a:pPr>
              <a:defRPr sz="800" b="1">
                <a:latin typeface="Times New Roman" pitchFamily="18" charset="0"/>
                <a:cs typeface="Times New Roman" pitchFamily="18" charset="0"/>
              </a:defRPr>
            </a:pPr>
            <a:endParaRPr lang="ru-RU"/>
          </a:p>
        </c:txPr>
        <c:crossAx val="186744832"/>
        <c:crosses val="autoZero"/>
        <c:auto val="1"/>
        <c:lblAlgn val="ctr"/>
        <c:lblOffset val="100"/>
        <c:noMultiLvlLbl val="0"/>
      </c:catAx>
      <c:valAx>
        <c:axId val="186744832"/>
        <c:scaling>
          <c:orientation val="minMax"/>
        </c:scaling>
        <c:delete val="0"/>
        <c:axPos val="l"/>
        <c:majorGridlines/>
        <c:title>
          <c:tx>
            <c:rich>
              <a:bodyPr rot="-5400000" vert="horz"/>
              <a:lstStyle/>
              <a:p>
                <a:pPr>
                  <a:defRPr sz="1200" b="1">
                    <a:latin typeface="Times New Roman" pitchFamily="18" charset="0"/>
                    <a:cs typeface="Times New Roman" pitchFamily="18" charset="0"/>
                  </a:defRPr>
                </a:pPr>
                <a:r>
                  <a:rPr lang="ru-RU" sz="1200" b="1">
                    <a:latin typeface="Times New Roman" pitchFamily="18" charset="0"/>
                    <a:cs typeface="Times New Roman" pitchFamily="18" charset="0"/>
                  </a:rPr>
                  <a:t>количество обращений </a:t>
                </a:r>
              </a:p>
            </c:rich>
          </c:tx>
          <c:layout>
            <c:manualLayout>
              <c:xMode val="edge"/>
              <c:yMode val="edge"/>
              <c:x val="2.8819439156178978E-2"/>
              <c:y val="0.33034464441944755"/>
            </c:manualLayout>
          </c:layout>
          <c:overlay val="0"/>
        </c:title>
        <c:numFmt formatCode="General" sourceLinked="1"/>
        <c:majorTickMark val="out"/>
        <c:minorTickMark val="none"/>
        <c:tickLblPos val="nextTo"/>
        <c:crossAx val="186730752"/>
        <c:crosses val="autoZero"/>
        <c:crossBetween val="between"/>
      </c:valAx>
    </c:plotArea>
    <c:legend>
      <c:legendPos val="b"/>
      <c:overlay val="0"/>
      <c:txPr>
        <a:bodyPr/>
        <a:lstStyle/>
        <a:p>
          <a:pPr>
            <a:defRPr sz="900" b="1">
              <a:latin typeface="Times New Roman" pitchFamily="18" charset="0"/>
              <a:cs typeface="Times New Roman" pitchFamily="18" charset="0"/>
            </a:defRPr>
          </a:pPr>
          <a:endParaRPr lang="ru-RU"/>
        </a:p>
      </c:txPr>
    </c:legend>
    <c:plotVisOnly val="1"/>
    <c:dispBlanksAs val="gap"/>
    <c:showDLblsOverMax val="0"/>
  </c:chart>
  <c:externalData r:id="rId1">
    <c:autoUpdate val="0"/>
  </c:externalData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0.81504</cdr:x>
      <cdr:y>0.19738</cdr:y>
    </cdr:from>
    <cdr:to>
      <cdr:x>0.95823</cdr:x>
      <cdr:y>0.43907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204460" y="746760"/>
          <a:ext cx="914400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12CE5043-2247-4D61-8D84-0968D7D6F2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266</TotalTime>
  <Pages>1</Pages>
  <Words>429</Words>
  <Characters>2448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2872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Шароглазова Ольга Сергеевна</dc:creator>
  <cp:lastModifiedBy>Chernenko</cp:lastModifiedBy>
  <cp:revision>50</cp:revision>
  <cp:lastPrinted>2018-06-28T07:35:00Z</cp:lastPrinted>
  <dcterms:created xsi:type="dcterms:W3CDTF">2018-06-01T07:29:00Z</dcterms:created>
  <dcterms:modified xsi:type="dcterms:W3CDTF">2018-06-28T09:43:00Z</dcterms:modified>
</cp:coreProperties>
</file>