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FA" w:rsidRPr="00D84616" w:rsidRDefault="00A51DFA" w:rsidP="00A51DFA">
      <w:pPr>
        <w:pStyle w:val="a5"/>
        <w:jc w:val="center"/>
        <w:rPr>
          <w:rFonts w:ascii="Times New Roman" w:hAnsi="Times New Roman" w:cs="Times New Roman"/>
          <w:b/>
          <w:sz w:val="28"/>
          <w:szCs w:val="28"/>
        </w:rPr>
      </w:pPr>
      <w:r w:rsidRPr="00D84616">
        <w:rPr>
          <w:rFonts w:ascii="Times New Roman" w:hAnsi="Times New Roman" w:cs="Times New Roman"/>
          <w:b/>
          <w:sz w:val="28"/>
          <w:szCs w:val="28"/>
        </w:rPr>
        <w:t>Перечень нормативных правовых актов или их отдельных частей, содержащих</w:t>
      </w:r>
    </w:p>
    <w:p w:rsidR="00A51DFA" w:rsidRPr="00D84616" w:rsidRDefault="00A51DFA" w:rsidP="00A51DFA">
      <w:pPr>
        <w:pStyle w:val="a5"/>
        <w:jc w:val="center"/>
        <w:rPr>
          <w:rFonts w:ascii="Times New Roman" w:hAnsi="Times New Roman" w:cs="Times New Roman"/>
          <w:b/>
          <w:sz w:val="28"/>
          <w:szCs w:val="28"/>
        </w:rPr>
      </w:pPr>
      <w:r w:rsidRPr="00D84616">
        <w:rPr>
          <w:rFonts w:ascii="Times New Roman" w:hAnsi="Times New Roman" w:cs="Times New Roman"/>
          <w:b/>
          <w:sz w:val="28"/>
          <w:szCs w:val="28"/>
        </w:rPr>
        <w:t>обязательные требования, оценка соблюдения которых является предметом</w:t>
      </w:r>
    </w:p>
    <w:p w:rsidR="00A51DFA" w:rsidRPr="00D84616" w:rsidRDefault="00A51DFA" w:rsidP="00A51DFA">
      <w:pPr>
        <w:pStyle w:val="a5"/>
        <w:jc w:val="center"/>
        <w:rPr>
          <w:rFonts w:ascii="Times New Roman" w:hAnsi="Times New Roman" w:cs="Times New Roman"/>
          <w:b/>
          <w:sz w:val="28"/>
          <w:szCs w:val="28"/>
        </w:rPr>
      </w:pPr>
      <w:r w:rsidRPr="00D84616">
        <w:rPr>
          <w:rFonts w:ascii="Times New Roman" w:hAnsi="Times New Roman" w:cs="Times New Roman"/>
          <w:b/>
          <w:sz w:val="28"/>
          <w:szCs w:val="28"/>
        </w:rPr>
        <w:t>муниципального земельного контроля</w:t>
      </w:r>
    </w:p>
    <w:p w:rsidR="009F6840" w:rsidRDefault="009F6840" w:rsidP="0001728F">
      <w:pPr>
        <w:pStyle w:val="a5"/>
        <w:rPr>
          <w:rFonts w:ascii="Times New Roman" w:hAnsi="Times New Roman" w:cs="Times New Roman"/>
          <w:b/>
          <w:sz w:val="28"/>
          <w:szCs w:val="28"/>
        </w:rPr>
      </w:pPr>
    </w:p>
    <w:tbl>
      <w:tblPr>
        <w:tblStyle w:val="a6"/>
        <w:tblW w:w="0" w:type="auto"/>
        <w:tblLook w:val="04A0" w:firstRow="1" w:lastRow="0" w:firstColumn="1" w:lastColumn="0" w:noHBand="0" w:noVBand="1"/>
      </w:tblPr>
      <w:tblGrid>
        <w:gridCol w:w="675"/>
        <w:gridCol w:w="2127"/>
        <w:gridCol w:w="2551"/>
        <w:gridCol w:w="2410"/>
        <w:gridCol w:w="7023"/>
      </w:tblGrid>
      <w:tr w:rsidR="009F6840" w:rsidTr="009F6840">
        <w:tc>
          <w:tcPr>
            <w:tcW w:w="675" w:type="dxa"/>
            <w:vAlign w:val="center"/>
          </w:tcPr>
          <w:p w:rsidR="009F6840" w:rsidRPr="009F6840" w:rsidRDefault="009F6840" w:rsidP="009F6840">
            <w:pPr>
              <w:jc w:val="center"/>
              <w:rPr>
                <w:rFonts w:ascii="Times New Roman" w:hAnsi="Times New Roman" w:cs="Times New Roman"/>
                <w:sz w:val="20"/>
                <w:szCs w:val="20"/>
              </w:rPr>
            </w:pPr>
            <w:r w:rsidRPr="009F6840">
              <w:rPr>
                <w:rFonts w:ascii="Times New Roman" w:hAnsi="Times New Roman" w:cs="Times New Roman"/>
                <w:sz w:val="20"/>
                <w:szCs w:val="20"/>
              </w:rPr>
              <w:t>№</w:t>
            </w:r>
          </w:p>
          <w:p w:rsidR="009F6840" w:rsidRPr="009F6840" w:rsidRDefault="009F6840" w:rsidP="009F6840">
            <w:pPr>
              <w:jc w:val="center"/>
              <w:rPr>
                <w:rFonts w:ascii="Times New Roman" w:hAnsi="Times New Roman" w:cs="Times New Roman"/>
                <w:sz w:val="20"/>
                <w:szCs w:val="20"/>
              </w:rPr>
            </w:pPr>
            <w:proofErr w:type="gramStart"/>
            <w:r w:rsidRPr="009F6840">
              <w:rPr>
                <w:rFonts w:ascii="Times New Roman" w:hAnsi="Times New Roman" w:cs="Times New Roman"/>
                <w:sz w:val="20"/>
                <w:szCs w:val="20"/>
              </w:rPr>
              <w:t>п</w:t>
            </w:r>
            <w:proofErr w:type="gramEnd"/>
            <w:r w:rsidRPr="009F6840">
              <w:rPr>
                <w:rFonts w:ascii="Times New Roman" w:hAnsi="Times New Roman" w:cs="Times New Roman"/>
                <w:sz w:val="20"/>
                <w:szCs w:val="20"/>
              </w:rPr>
              <w:t>/п</w:t>
            </w:r>
          </w:p>
        </w:tc>
        <w:tc>
          <w:tcPr>
            <w:tcW w:w="2127" w:type="dxa"/>
            <w:vAlign w:val="center"/>
          </w:tcPr>
          <w:p w:rsidR="009F6840" w:rsidRPr="009F6840" w:rsidRDefault="009F6840" w:rsidP="009F6840">
            <w:pPr>
              <w:jc w:val="center"/>
              <w:rPr>
                <w:rFonts w:ascii="Times New Roman" w:hAnsi="Times New Roman" w:cs="Times New Roman"/>
                <w:sz w:val="20"/>
                <w:szCs w:val="20"/>
              </w:rPr>
            </w:pPr>
            <w:r w:rsidRPr="009F6840">
              <w:rPr>
                <w:rFonts w:ascii="Times New Roman" w:hAnsi="Times New Roman" w:cs="Times New Roman"/>
                <w:sz w:val="20"/>
                <w:szCs w:val="20"/>
              </w:rPr>
              <w:t>Наименование</w:t>
            </w:r>
          </w:p>
          <w:p w:rsidR="009F6840" w:rsidRPr="009F6840" w:rsidRDefault="009F6840" w:rsidP="009F6840">
            <w:pPr>
              <w:jc w:val="center"/>
              <w:rPr>
                <w:rFonts w:ascii="Times New Roman" w:hAnsi="Times New Roman" w:cs="Times New Roman"/>
                <w:sz w:val="20"/>
                <w:szCs w:val="20"/>
              </w:rPr>
            </w:pPr>
            <w:r w:rsidRPr="009F6840">
              <w:rPr>
                <w:rFonts w:ascii="Times New Roman" w:hAnsi="Times New Roman" w:cs="Times New Roman"/>
                <w:sz w:val="20"/>
                <w:szCs w:val="20"/>
              </w:rPr>
              <w:t>и реквизиты акта</w:t>
            </w:r>
          </w:p>
        </w:tc>
        <w:tc>
          <w:tcPr>
            <w:tcW w:w="2551" w:type="dxa"/>
            <w:vAlign w:val="center"/>
          </w:tcPr>
          <w:p w:rsidR="009F6840" w:rsidRPr="009F6840" w:rsidRDefault="009F6840" w:rsidP="009F6840">
            <w:pPr>
              <w:jc w:val="center"/>
              <w:rPr>
                <w:rFonts w:ascii="Times New Roman" w:hAnsi="Times New Roman" w:cs="Times New Roman"/>
                <w:sz w:val="20"/>
                <w:szCs w:val="20"/>
              </w:rPr>
            </w:pPr>
            <w:r w:rsidRPr="009F6840">
              <w:rPr>
                <w:rFonts w:ascii="Times New Roman" w:hAnsi="Times New Roman" w:cs="Times New Roman"/>
                <w:sz w:val="20"/>
                <w:szCs w:val="20"/>
              </w:rPr>
              <w:t>Краткое описание круга лиц и (или) перечня объектов, в отношении которых устанавливаются обязательные требования</w:t>
            </w:r>
          </w:p>
        </w:tc>
        <w:tc>
          <w:tcPr>
            <w:tcW w:w="2410" w:type="dxa"/>
            <w:vAlign w:val="center"/>
          </w:tcPr>
          <w:p w:rsidR="009F6840" w:rsidRPr="009F6840" w:rsidRDefault="009F6840" w:rsidP="009F6840">
            <w:pPr>
              <w:jc w:val="center"/>
              <w:rPr>
                <w:rFonts w:ascii="Times New Roman" w:hAnsi="Times New Roman" w:cs="Times New Roman"/>
                <w:sz w:val="20"/>
                <w:szCs w:val="20"/>
              </w:rPr>
            </w:pPr>
            <w:r w:rsidRPr="009F6840">
              <w:rPr>
                <w:rFonts w:ascii="Times New Roman" w:hAnsi="Times New Roman" w:cs="Times New Roman"/>
                <w:sz w:val="20"/>
                <w:szCs w:val="20"/>
              </w:rPr>
              <w:t>Указание на структурные единицы акта, соблюдение которых оценивается при проведении мероприятий по контролю</w:t>
            </w:r>
          </w:p>
        </w:tc>
        <w:tc>
          <w:tcPr>
            <w:tcW w:w="7023" w:type="dxa"/>
            <w:vAlign w:val="center"/>
          </w:tcPr>
          <w:p w:rsidR="009F6840" w:rsidRPr="009F6840" w:rsidRDefault="009F6840" w:rsidP="009F6840">
            <w:pPr>
              <w:jc w:val="center"/>
              <w:rPr>
                <w:rFonts w:ascii="Times New Roman" w:hAnsi="Times New Roman" w:cs="Times New Roman"/>
                <w:sz w:val="20"/>
                <w:szCs w:val="20"/>
              </w:rPr>
            </w:pPr>
            <w:r w:rsidRPr="009F6840">
              <w:rPr>
                <w:rFonts w:ascii="Times New Roman" w:hAnsi="Times New Roman" w:cs="Times New Roman"/>
                <w:sz w:val="20"/>
                <w:szCs w:val="20"/>
              </w:rPr>
              <w:t>Текст акта</w:t>
            </w: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t>1</w:t>
            </w:r>
          </w:p>
        </w:tc>
        <w:tc>
          <w:tcPr>
            <w:tcW w:w="2127" w:type="dxa"/>
            <w:vMerge w:val="restart"/>
            <w:vAlign w:val="center"/>
          </w:tcPr>
          <w:p w:rsidR="009F6840" w:rsidRPr="009F6840" w:rsidRDefault="009F6840" w:rsidP="009F6840">
            <w:pPr>
              <w:jc w:val="center"/>
              <w:rPr>
                <w:rFonts w:ascii="Times New Roman" w:hAnsi="Times New Roman" w:cs="Times New Roman"/>
                <w:sz w:val="20"/>
                <w:szCs w:val="20"/>
              </w:rPr>
            </w:pPr>
            <w:r w:rsidRPr="009F6840">
              <w:rPr>
                <w:rFonts w:ascii="Times New Roman" w:hAnsi="Times New Roman" w:cs="Times New Roman"/>
                <w:sz w:val="20"/>
                <w:szCs w:val="20"/>
              </w:rPr>
              <w:t>Земельный кодекс Российской Федерации</w:t>
            </w:r>
          </w:p>
          <w:p w:rsidR="009F6840" w:rsidRPr="009F6840" w:rsidRDefault="009F6840" w:rsidP="009F6840">
            <w:pPr>
              <w:pStyle w:val="a5"/>
              <w:spacing w:after="160"/>
              <w:jc w:val="center"/>
              <w:rPr>
                <w:rFonts w:ascii="Times New Roman" w:hAnsi="Times New Roman" w:cs="Times New Roman"/>
                <w:b/>
                <w:sz w:val="20"/>
                <w:szCs w:val="20"/>
              </w:rPr>
            </w:pPr>
          </w:p>
        </w:tc>
        <w:tc>
          <w:tcPr>
            <w:tcW w:w="2551" w:type="dxa"/>
            <w:vMerge w:val="restart"/>
            <w:vAlign w:val="center"/>
          </w:tcPr>
          <w:p w:rsidR="009F6840" w:rsidRPr="00522039" w:rsidRDefault="009F6840" w:rsidP="009F6840">
            <w:pPr>
              <w:shd w:val="clear" w:color="auto" w:fill="FFFFFF"/>
              <w:jc w:val="center"/>
              <w:rPr>
                <w:rFonts w:ascii="Times New Roman" w:eastAsia="Times New Roman" w:hAnsi="Times New Roman" w:cs="Times New Roman"/>
                <w:bCs/>
                <w:color w:val="666666"/>
                <w:sz w:val="20"/>
                <w:szCs w:val="20"/>
                <w:lang w:eastAsia="ru-RU"/>
              </w:rPr>
            </w:pPr>
            <w:r w:rsidRPr="00522039">
              <w:rPr>
                <w:rFonts w:ascii="Times New Roman" w:eastAsia="Times New Roman" w:hAnsi="Times New Roman" w:cs="Times New Roman"/>
                <w:bCs/>
                <w:color w:val="333333"/>
                <w:sz w:val="20"/>
                <w:szCs w:val="20"/>
                <w:lang w:eastAsia="ru-RU"/>
              </w:rPr>
              <w:t>юридические лица,</w:t>
            </w:r>
          </w:p>
          <w:p w:rsidR="009F6840" w:rsidRPr="00522039" w:rsidRDefault="009F6840" w:rsidP="009F6840">
            <w:pPr>
              <w:shd w:val="clear" w:color="auto" w:fill="FFFFFF"/>
              <w:jc w:val="center"/>
              <w:rPr>
                <w:rFonts w:ascii="Times New Roman" w:eastAsia="Times New Roman" w:hAnsi="Times New Roman" w:cs="Times New Roman"/>
                <w:bCs/>
                <w:color w:val="666666"/>
                <w:sz w:val="20"/>
                <w:szCs w:val="20"/>
                <w:lang w:eastAsia="ru-RU"/>
              </w:rPr>
            </w:pPr>
            <w:r w:rsidRPr="00522039">
              <w:rPr>
                <w:rFonts w:ascii="Times New Roman" w:eastAsia="Times New Roman" w:hAnsi="Times New Roman" w:cs="Times New Roman"/>
                <w:bCs/>
                <w:color w:val="333333"/>
                <w:sz w:val="20"/>
                <w:szCs w:val="20"/>
                <w:lang w:eastAsia="ru-RU"/>
              </w:rPr>
              <w:t>индивидуальные предприниматели</w:t>
            </w:r>
            <w:r w:rsidRPr="009F6840">
              <w:rPr>
                <w:rFonts w:ascii="Times New Roman" w:eastAsia="Times New Roman" w:hAnsi="Times New Roman" w:cs="Times New Roman"/>
                <w:bCs/>
                <w:color w:val="333333"/>
                <w:sz w:val="20"/>
                <w:szCs w:val="20"/>
                <w:lang w:eastAsia="ru-RU"/>
              </w:rPr>
              <w:t>, граждане</w:t>
            </w:r>
            <w:r w:rsidRPr="00522039">
              <w:rPr>
                <w:rFonts w:ascii="Times New Roman" w:eastAsia="Times New Roman" w:hAnsi="Times New Roman" w:cs="Times New Roman"/>
                <w:bCs/>
                <w:color w:val="333333"/>
                <w:sz w:val="20"/>
                <w:szCs w:val="20"/>
                <w:lang w:eastAsia="ru-RU"/>
              </w:rPr>
              <w:t>, являющиеся собственниками земельных участков, землепользователями, землевладельцами, арендаторами земельных участков и граждане, использующие земельные участки</w:t>
            </w:r>
          </w:p>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b/>
                <w:sz w:val="20"/>
                <w:szCs w:val="20"/>
              </w:rPr>
            </w:pPr>
            <w:r w:rsidRPr="009F6840">
              <w:rPr>
                <w:rFonts w:ascii="Times New Roman" w:hAnsi="Times New Roman" w:cs="Times New Roman"/>
                <w:sz w:val="20"/>
                <w:szCs w:val="20"/>
              </w:rPr>
              <w:t>Пункт 2 статьи 7</w:t>
            </w:r>
          </w:p>
        </w:tc>
        <w:tc>
          <w:tcPr>
            <w:tcW w:w="7023" w:type="dxa"/>
            <w:vAlign w:val="center"/>
          </w:tcPr>
          <w:p w:rsidR="009F6840" w:rsidRPr="009F6840" w:rsidRDefault="009F6840" w:rsidP="009F6840">
            <w:pPr>
              <w:ind w:firstLine="540"/>
              <w:jc w:val="center"/>
              <w:rPr>
                <w:rFonts w:ascii="Times New Roman" w:hAnsi="Times New Roman" w:cs="Times New Roman"/>
                <w:sz w:val="20"/>
                <w:szCs w:val="20"/>
              </w:rPr>
            </w:pPr>
            <w:r w:rsidRPr="009F6840">
              <w:rPr>
                <w:rStyle w:val="blk"/>
                <w:rFonts w:ascii="Times New Roman" w:hAnsi="Times New Roman" w:cs="Times New Roman"/>
                <w:sz w:val="20"/>
                <w:szCs w:val="20"/>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9F6840" w:rsidRPr="009F6840" w:rsidRDefault="009F6840" w:rsidP="009F6840">
            <w:pPr>
              <w:ind w:firstLine="540"/>
              <w:jc w:val="center"/>
              <w:rPr>
                <w:rFonts w:ascii="Times New Roman" w:hAnsi="Times New Roman" w:cs="Times New Roman"/>
                <w:sz w:val="20"/>
                <w:szCs w:val="20"/>
              </w:rPr>
            </w:pPr>
            <w:bookmarkStart w:id="0" w:name="dst100063"/>
            <w:bookmarkEnd w:id="0"/>
            <w:r w:rsidRPr="009F6840">
              <w:rPr>
                <w:rStyle w:val="blk"/>
                <w:rFonts w:ascii="Times New Roman" w:hAnsi="Times New Roman" w:cs="Times New Roman"/>
                <w:sz w:val="20"/>
                <w:szCs w:val="20"/>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F6840" w:rsidRPr="009F6840" w:rsidRDefault="009F6840" w:rsidP="009F6840">
            <w:pPr>
              <w:pStyle w:val="a5"/>
              <w:spacing w:after="160"/>
              <w:jc w:val="center"/>
              <w:rPr>
                <w:rFonts w:ascii="Times New Roman" w:hAnsi="Times New Roman" w:cs="Times New Roman"/>
                <w:b/>
                <w:sz w:val="20"/>
                <w:szCs w:val="20"/>
              </w:rPr>
            </w:pPr>
            <w:bookmarkStart w:id="1" w:name="dst101118"/>
            <w:bookmarkEnd w:id="1"/>
            <w:r w:rsidRPr="009F6840">
              <w:rPr>
                <w:rStyle w:val="blk"/>
                <w:rFonts w:ascii="Times New Roman" w:hAnsi="Times New Roman" w:cs="Times New Roman"/>
                <w:sz w:val="20"/>
                <w:szCs w:val="20"/>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t>2</w:t>
            </w:r>
          </w:p>
        </w:tc>
        <w:tc>
          <w:tcPr>
            <w:tcW w:w="2127"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551"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b/>
                <w:sz w:val="20"/>
                <w:szCs w:val="20"/>
              </w:rPr>
            </w:pPr>
            <w:r w:rsidRPr="009F6840">
              <w:rPr>
                <w:rFonts w:ascii="Times New Roman" w:hAnsi="Times New Roman" w:cs="Times New Roman"/>
                <w:sz w:val="20"/>
                <w:szCs w:val="20"/>
              </w:rPr>
              <w:t>Пункт 1 статьи 25</w:t>
            </w:r>
          </w:p>
        </w:tc>
        <w:tc>
          <w:tcPr>
            <w:tcW w:w="7023" w:type="dxa"/>
            <w:vAlign w:val="center"/>
          </w:tcPr>
          <w:p w:rsidR="009F6840" w:rsidRPr="009F6840" w:rsidRDefault="009F6840" w:rsidP="009F6840">
            <w:pPr>
              <w:pStyle w:val="a5"/>
              <w:spacing w:after="160"/>
              <w:jc w:val="center"/>
              <w:rPr>
                <w:rFonts w:ascii="Times New Roman" w:hAnsi="Times New Roman" w:cs="Times New Roman"/>
                <w:b/>
                <w:sz w:val="20"/>
                <w:szCs w:val="20"/>
              </w:rPr>
            </w:pPr>
            <w:r w:rsidRPr="009F6840">
              <w:rPr>
                <w:rStyle w:val="blk"/>
                <w:rFonts w:ascii="Times New Roman" w:hAnsi="Times New Roman" w:cs="Times New Roman"/>
                <w:sz w:val="20"/>
                <w:szCs w:val="20"/>
              </w:rP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t>3</w:t>
            </w:r>
          </w:p>
        </w:tc>
        <w:tc>
          <w:tcPr>
            <w:tcW w:w="2127"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551"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b/>
                <w:sz w:val="20"/>
                <w:szCs w:val="20"/>
              </w:rPr>
            </w:pPr>
            <w:r w:rsidRPr="009F6840">
              <w:rPr>
                <w:rFonts w:ascii="Times New Roman" w:hAnsi="Times New Roman" w:cs="Times New Roman"/>
                <w:sz w:val="20"/>
                <w:szCs w:val="20"/>
                <w:shd w:val="clear" w:color="auto" w:fill="FFFFFF"/>
              </w:rPr>
              <w:t>Пункт 1 статьи 26</w:t>
            </w:r>
          </w:p>
        </w:tc>
        <w:tc>
          <w:tcPr>
            <w:tcW w:w="7023" w:type="dxa"/>
            <w:vAlign w:val="center"/>
          </w:tcPr>
          <w:p w:rsidR="009F6840" w:rsidRPr="009F6840" w:rsidRDefault="009F6840" w:rsidP="009F6840">
            <w:pPr>
              <w:pStyle w:val="a5"/>
              <w:spacing w:after="160"/>
              <w:jc w:val="center"/>
              <w:rPr>
                <w:rFonts w:ascii="Times New Roman" w:hAnsi="Times New Roman" w:cs="Times New Roman"/>
                <w:b/>
                <w:sz w:val="20"/>
                <w:szCs w:val="20"/>
              </w:rPr>
            </w:pPr>
            <w:r w:rsidRPr="009F6840">
              <w:rPr>
                <w:rFonts w:ascii="Times New Roman" w:hAnsi="Times New Roman" w:cs="Times New Roman"/>
                <w:sz w:val="20"/>
                <w:szCs w:val="20"/>
              </w:rPr>
              <w:t xml:space="preserve">Права на земельные участки, предусмотренные </w:t>
            </w:r>
            <w:hyperlink r:id="rId6" w:history="1">
              <w:r w:rsidRPr="009F6840">
                <w:rPr>
                  <w:rStyle w:val="a3"/>
                  <w:rFonts w:ascii="Times New Roman" w:hAnsi="Times New Roman" w:cs="Times New Roman"/>
                  <w:color w:val="auto"/>
                  <w:sz w:val="20"/>
                  <w:szCs w:val="20"/>
                  <w:u w:val="none"/>
                </w:rPr>
                <w:t>главами III</w:t>
              </w:r>
            </w:hyperlink>
            <w:r w:rsidRPr="009F6840">
              <w:rPr>
                <w:rFonts w:ascii="Times New Roman" w:hAnsi="Times New Roman" w:cs="Times New Roman"/>
                <w:sz w:val="20"/>
                <w:szCs w:val="20"/>
              </w:rPr>
              <w:t xml:space="preserve"> и </w:t>
            </w:r>
            <w:hyperlink r:id="rId7" w:history="1">
              <w:r w:rsidRPr="009F6840">
                <w:rPr>
                  <w:rStyle w:val="a3"/>
                  <w:rFonts w:ascii="Times New Roman" w:hAnsi="Times New Roman" w:cs="Times New Roman"/>
                  <w:color w:val="auto"/>
                  <w:sz w:val="20"/>
                  <w:szCs w:val="20"/>
                  <w:u w:val="none"/>
                </w:rPr>
                <w:t>IV</w:t>
              </w:r>
            </w:hyperlink>
            <w:r w:rsidRPr="009F6840">
              <w:rPr>
                <w:rFonts w:ascii="Times New Roman" w:hAnsi="Times New Roman" w:cs="Times New Roman"/>
                <w:sz w:val="20"/>
                <w:szCs w:val="20"/>
              </w:rPr>
              <w:t xml:space="preserve"> настоящего Кодекса, удостоверяются документами в порядке, установленном Федеральным </w:t>
            </w:r>
            <w:hyperlink r:id="rId8" w:history="1">
              <w:r w:rsidRPr="009F6840">
                <w:rPr>
                  <w:rStyle w:val="a3"/>
                  <w:rFonts w:ascii="Times New Roman" w:hAnsi="Times New Roman" w:cs="Times New Roman"/>
                  <w:color w:val="auto"/>
                  <w:sz w:val="20"/>
                  <w:szCs w:val="20"/>
                  <w:u w:val="none"/>
                </w:rPr>
                <w:t>законом</w:t>
              </w:r>
            </w:hyperlink>
            <w:r w:rsidRPr="009F6840">
              <w:rPr>
                <w:rFonts w:ascii="Times New Roman" w:hAnsi="Times New Roman" w:cs="Times New Roman"/>
                <w:sz w:val="20"/>
                <w:szCs w:val="20"/>
              </w:rPr>
              <w:t xml:space="preserve"> «О государственной регистрации недвижимости».</w:t>
            </w: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t>4</w:t>
            </w:r>
          </w:p>
        </w:tc>
        <w:tc>
          <w:tcPr>
            <w:tcW w:w="2127"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551"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b/>
                <w:sz w:val="20"/>
                <w:szCs w:val="20"/>
              </w:rPr>
            </w:pPr>
            <w:r w:rsidRPr="009F6840">
              <w:rPr>
                <w:rFonts w:ascii="Times New Roman" w:hAnsi="Times New Roman" w:cs="Times New Roman"/>
                <w:sz w:val="20"/>
                <w:szCs w:val="20"/>
                <w:shd w:val="clear" w:color="auto" w:fill="FFFFFF"/>
              </w:rPr>
              <w:t>Статья 39.33</w:t>
            </w:r>
          </w:p>
        </w:tc>
        <w:tc>
          <w:tcPr>
            <w:tcW w:w="7023" w:type="dxa"/>
            <w:vAlign w:val="center"/>
          </w:tcPr>
          <w:p w:rsidR="009F6840" w:rsidRPr="009F6840" w:rsidRDefault="009F6840" w:rsidP="009F6840">
            <w:pPr>
              <w:shd w:val="clear" w:color="auto" w:fill="FFFFFF"/>
              <w:ind w:firstLine="540"/>
              <w:jc w:val="center"/>
              <w:rPr>
                <w:rFonts w:ascii="Times New Roman" w:hAnsi="Times New Roman" w:cs="Times New Roman"/>
                <w:color w:val="333333"/>
                <w:sz w:val="20"/>
                <w:szCs w:val="20"/>
              </w:rPr>
            </w:pPr>
            <w:r w:rsidRPr="009F6840">
              <w:rPr>
                <w:rStyle w:val="blk"/>
                <w:rFonts w:ascii="Times New Roman" w:hAnsi="Times New Roman" w:cs="Times New Roman"/>
                <w:color w:val="333333"/>
                <w:sz w:val="20"/>
                <w:szCs w:val="20"/>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 w:name="dst1074"/>
            <w:bookmarkEnd w:id="2"/>
            <w:r w:rsidRPr="009F6840">
              <w:rPr>
                <w:rStyle w:val="blk"/>
                <w:rFonts w:ascii="Times New Roman" w:hAnsi="Times New Roman" w:cs="Times New Roman"/>
                <w:color w:val="333333"/>
                <w:sz w:val="20"/>
                <w:szCs w:val="20"/>
              </w:rPr>
              <w:t>1) проведение инженерных изысканий;</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3" w:name="dst1075"/>
            <w:bookmarkEnd w:id="3"/>
            <w:r w:rsidRPr="009F6840">
              <w:rPr>
                <w:rStyle w:val="blk"/>
                <w:rFonts w:ascii="Times New Roman" w:hAnsi="Times New Roman" w:cs="Times New Roman"/>
                <w:color w:val="333333"/>
                <w:sz w:val="20"/>
                <w:szCs w:val="20"/>
              </w:rPr>
              <w:lastRenderedPageBreak/>
              <w:t>2) капитальный или текущий ремонт линейного объекта;</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4" w:name="dst1076"/>
            <w:bookmarkEnd w:id="4"/>
            <w:r w:rsidRPr="009F6840">
              <w:rPr>
                <w:rStyle w:val="blk"/>
                <w:rFonts w:ascii="Times New Roman" w:hAnsi="Times New Roman" w:cs="Times New Roman"/>
                <w:color w:val="333333"/>
                <w:sz w:val="20"/>
                <w:szCs w:val="20"/>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5" w:name="dst1077"/>
            <w:bookmarkEnd w:id="5"/>
            <w:r w:rsidRPr="009F6840">
              <w:rPr>
                <w:rStyle w:val="blk"/>
                <w:rFonts w:ascii="Times New Roman" w:hAnsi="Times New Roman" w:cs="Times New Roman"/>
                <w:color w:val="333333"/>
                <w:sz w:val="20"/>
                <w:szCs w:val="20"/>
              </w:rPr>
              <w:t>4) осуществление геологического изучения недр;</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6" w:name="dst1734"/>
            <w:bookmarkEnd w:id="6"/>
            <w:r w:rsidRPr="009F6840">
              <w:rPr>
                <w:rStyle w:val="blk"/>
                <w:rFonts w:ascii="Times New Roman" w:hAnsi="Times New Roman" w:cs="Times New Roman"/>
                <w:color w:val="333333"/>
                <w:sz w:val="20"/>
                <w:szCs w:val="20"/>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7" w:name="dst1079"/>
            <w:bookmarkEnd w:id="7"/>
            <w:r w:rsidRPr="009F6840">
              <w:rPr>
                <w:rStyle w:val="blk"/>
                <w:rFonts w:ascii="Times New Roman" w:hAnsi="Times New Roman" w:cs="Times New Roman"/>
                <w:color w:val="333333"/>
                <w:sz w:val="20"/>
                <w:szCs w:val="20"/>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8" w:name="dst1080"/>
            <w:bookmarkEnd w:id="8"/>
            <w:r w:rsidRPr="009F6840">
              <w:rPr>
                <w:rStyle w:val="blk"/>
                <w:rFonts w:ascii="Times New Roman" w:hAnsi="Times New Roman" w:cs="Times New Roman"/>
                <w:color w:val="333333"/>
                <w:sz w:val="20"/>
                <w:szCs w:val="20"/>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9" w:name="dst1081"/>
            <w:bookmarkEnd w:id="9"/>
            <w:r w:rsidRPr="009F6840">
              <w:rPr>
                <w:rStyle w:val="blk"/>
                <w:rFonts w:ascii="Times New Roman" w:hAnsi="Times New Roman" w:cs="Times New Roman"/>
                <w:color w:val="333333"/>
                <w:sz w:val="20"/>
                <w:szCs w:val="20"/>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0" w:name="dst1082"/>
            <w:bookmarkEnd w:id="10"/>
            <w:r w:rsidRPr="009F6840">
              <w:rPr>
                <w:rStyle w:val="blk"/>
                <w:rFonts w:ascii="Times New Roman" w:hAnsi="Times New Roman" w:cs="Times New Roman"/>
                <w:color w:val="333333"/>
                <w:sz w:val="20"/>
                <w:szCs w:val="20"/>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9F6840" w:rsidRPr="009F6840" w:rsidRDefault="009F6840" w:rsidP="009F6840">
            <w:pPr>
              <w:pStyle w:val="a5"/>
              <w:spacing w:after="160"/>
              <w:jc w:val="center"/>
              <w:rPr>
                <w:rFonts w:ascii="Times New Roman" w:hAnsi="Times New Roman" w:cs="Times New Roman"/>
                <w:b/>
                <w:sz w:val="20"/>
                <w:szCs w:val="20"/>
              </w:rPr>
            </w:pP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lastRenderedPageBreak/>
              <w:t>5</w:t>
            </w:r>
          </w:p>
        </w:tc>
        <w:tc>
          <w:tcPr>
            <w:tcW w:w="2127"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551"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b/>
                <w:sz w:val="20"/>
                <w:szCs w:val="20"/>
              </w:rPr>
            </w:pPr>
            <w:r w:rsidRPr="009F6840">
              <w:rPr>
                <w:rFonts w:ascii="Times New Roman" w:hAnsi="Times New Roman" w:cs="Times New Roman"/>
                <w:sz w:val="20"/>
                <w:szCs w:val="20"/>
                <w:shd w:val="clear" w:color="auto" w:fill="FFFFFF"/>
              </w:rPr>
              <w:t>Статья 42</w:t>
            </w:r>
          </w:p>
        </w:tc>
        <w:tc>
          <w:tcPr>
            <w:tcW w:w="7023" w:type="dxa"/>
            <w:vAlign w:val="center"/>
          </w:tcPr>
          <w:p w:rsidR="009F6840" w:rsidRPr="009F6840" w:rsidRDefault="009F6840" w:rsidP="009F6840">
            <w:pPr>
              <w:shd w:val="clear" w:color="auto" w:fill="FFFFFF"/>
              <w:ind w:firstLine="540"/>
              <w:jc w:val="center"/>
              <w:rPr>
                <w:rFonts w:ascii="Times New Roman" w:hAnsi="Times New Roman" w:cs="Times New Roman"/>
                <w:color w:val="333333"/>
                <w:sz w:val="20"/>
                <w:szCs w:val="20"/>
              </w:rPr>
            </w:pPr>
            <w:r w:rsidRPr="009F6840">
              <w:rPr>
                <w:rStyle w:val="blk"/>
                <w:rFonts w:ascii="Times New Roman" w:hAnsi="Times New Roman" w:cs="Times New Roman"/>
                <w:color w:val="333333"/>
                <w:sz w:val="20"/>
                <w:szCs w:val="20"/>
              </w:rPr>
              <w:t>Собственники земельных участков и лица, не являющиеся собственниками земельных участков, обязаны:</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1" w:name="dst1163"/>
            <w:bookmarkEnd w:id="11"/>
            <w:r w:rsidRPr="009F6840">
              <w:rPr>
                <w:rStyle w:val="blk"/>
                <w:rFonts w:ascii="Times New Roman" w:hAnsi="Times New Roman" w:cs="Times New Roman"/>
                <w:color w:val="333333"/>
                <w:sz w:val="20"/>
                <w:szCs w:val="20"/>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2" w:name="dst100394"/>
            <w:bookmarkEnd w:id="12"/>
            <w:r w:rsidRPr="009F6840">
              <w:rPr>
                <w:rStyle w:val="blk"/>
                <w:rFonts w:ascii="Times New Roman" w:hAnsi="Times New Roman" w:cs="Times New Roman"/>
                <w:color w:val="333333"/>
                <w:sz w:val="20"/>
                <w:szCs w:val="20"/>
              </w:rPr>
              <w:t>сохранять межевые, геодезические и другие специальные знаки, установленные на земельных участках в соответствии с законодательством;</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3" w:name="dst101121"/>
            <w:bookmarkEnd w:id="13"/>
            <w:r w:rsidRPr="009F6840">
              <w:rPr>
                <w:rStyle w:val="blk"/>
                <w:rFonts w:ascii="Times New Roman" w:hAnsi="Times New Roman" w:cs="Times New Roman"/>
                <w:color w:val="333333"/>
                <w:sz w:val="20"/>
                <w:szCs w:val="20"/>
              </w:rPr>
              <w:t>осуществлять мероприятия по охране земель, лесов, водных объектов и других природных ресурсов, в том числе меры пожарной безопасности;</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4" w:name="dst100396"/>
            <w:bookmarkEnd w:id="14"/>
            <w:r w:rsidRPr="009F6840">
              <w:rPr>
                <w:rStyle w:val="blk"/>
                <w:rFonts w:ascii="Times New Roman" w:hAnsi="Times New Roman" w:cs="Times New Roman"/>
                <w:color w:val="333333"/>
                <w:sz w:val="20"/>
                <w:szCs w:val="20"/>
              </w:rPr>
              <w:t>своевременно приступать к использованию земельных участков в случаях, если сроки освоения земельных участков предусмотрены договорами;</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5" w:name="dst100397"/>
            <w:bookmarkEnd w:id="15"/>
            <w:r w:rsidRPr="009F6840">
              <w:rPr>
                <w:rStyle w:val="blk"/>
                <w:rFonts w:ascii="Times New Roman" w:hAnsi="Times New Roman" w:cs="Times New Roman"/>
                <w:color w:val="333333"/>
                <w:sz w:val="20"/>
                <w:szCs w:val="20"/>
              </w:rPr>
              <w:t>своевременно производить платежи за землю;</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6" w:name="dst1767"/>
            <w:bookmarkEnd w:id="16"/>
            <w:r w:rsidRPr="009F6840">
              <w:rPr>
                <w:rStyle w:val="blk"/>
                <w:rFonts w:ascii="Times New Roman" w:hAnsi="Times New Roman" w:cs="Times New Roman"/>
                <w:color w:val="333333"/>
                <w:sz w:val="20"/>
                <w:szCs w:val="20"/>
              </w:rPr>
              <w:t xml:space="preserve">соблюдать при использовании земельных участков требования </w:t>
            </w:r>
            <w:r w:rsidRPr="009F6840">
              <w:rPr>
                <w:rStyle w:val="blk"/>
                <w:rFonts w:ascii="Times New Roman" w:hAnsi="Times New Roman" w:cs="Times New Roman"/>
                <w:color w:val="333333"/>
                <w:sz w:val="20"/>
                <w:szCs w:val="20"/>
              </w:rPr>
              <w:lastRenderedPageBreak/>
              <w:t>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r w:rsidRPr="009F6840">
              <w:rPr>
                <w:rStyle w:val="blk"/>
                <w:rFonts w:ascii="Times New Roman" w:hAnsi="Times New Roman" w:cs="Times New Roman"/>
                <w:color w:val="333333"/>
                <w:sz w:val="20"/>
                <w:szCs w:val="20"/>
              </w:rPr>
              <w:t>законодательства</w:t>
            </w:r>
            <w:r w:rsidRPr="009F6840">
              <w:rPr>
                <w:rStyle w:val="blk"/>
                <w:rFonts w:ascii="Times New Roman" w:hAnsi="Times New Roman" w:cs="Times New Roman"/>
                <w:color w:val="333333"/>
                <w:sz w:val="20"/>
                <w:szCs w:val="20"/>
              </w:rPr>
              <w:t> о градостроительной деятельности;</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7" w:name="dst1164"/>
            <w:bookmarkEnd w:id="17"/>
            <w:r w:rsidRPr="009F6840">
              <w:rPr>
                <w:rStyle w:val="blk"/>
                <w:rFonts w:ascii="Times New Roman" w:hAnsi="Times New Roman" w:cs="Times New Roman"/>
                <w:color w:val="333333"/>
                <w:sz w:val="20"/>
                <w:szCs w:val="20"/>
              </w:rPr>
              <w:t>не допускать загрязнение, истощение, деградацию, порчу, уничтожение земель и почв и иное негативное воздействие на земли и почвы;</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8" w:name="dst1768"/>
            <w:bookmarkEnd w:id="18"/>
            <w:proofErr w:type="gramStart"/>
            <w:r w:rsidRPr="009F6840">
              <w:rPr>
                <w:rStyle w:val="blk"/>
                <w:rFonts w:ascii="Times New Roman" w:hAnsi="Times New Roman" w:cs="Times New Roman"/>
                <w:color w:val="333333"/>
                <w:sz w:val="20"/>
                <w:szCs w:val="20"/>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9F6840">
              <w:rPr>
                <w:rStyle w:val="blk"/>
                <w:rFonts w:ascii="Times New Roman" w:hAnsi="Times New Roman" w:cs="Times New Roman"/>
                <w:color w:val="333333"/>
                <w:sz w:val="20"/>
                <w:szCs w:val="20"/>
              </w:rPr>
              <w:t>аммиакопроводов</w:t>
            </w:r>
            <w:proofErr w:type="spellEnd"/>
            <w:r w:rsidRPr="009F6840">
              <w:rPr>
                <w:rStyle w:val="blk"/>
                <w:rFonts w:ascii="Times New Roman" w:hAnsi="Times New Roman" w:cs="Times New Roman"/>
                <w:color w:val="333333"/>
                <w:sz w:val="20"/>
                <w:szCs w:val="20"/>
              </w:rPr>
              <w:t>, по предупреждению чрезвычайных ситуаций, по ликвидации последствий возникших на них аварий, катастроф;</w:t>
            </w:r>
            <w:proofErr w:type="gramEnd"/>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19" w:name="dst100400"/>
            <w:bookmarkEnd w:id="19"/>
            <w:r w:rsidRPr="009F6840">
              <w:rPr>
                <w:rStyle w:val="blk"/>
                <w:rFonts w:ascii="Times New Roman" w:hAnsi="Times New Roman" w:cs="Times New Roman"/>
                <w:color w:val="333333"/>
                <w:sz w:val="20"/>
                <w:szCs w:val="20"/>
              </w:rPr>
              <w:t>выполнять иные требования, предусмотренные настоящим Кодексом, федеральными законами.</w:t>
            </w:r>
          </w:p>
          <w:p w:rsidR="009F6840" w:rsidRPr="009F6840" w:rsidRDefault="009F6840" w:rsidP="009F6840">
            <w:pPr>
              <w:pStyle w:val="a5"/>
              <w:spacing w:after="160"/>
              <w:jc w:val="center"/>
              <w:rPr>
                <w:rFonts w:ascii="Times New Roman" w:hAnsi="Times New Roman" w:cs="Times New Roman"/>
                <w:b/>
                <w:sz w:val="20"/>
                <w:szCs w:val="20"/>
              </w:rPr>
            </w:pP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lastRenderedPageBreak/>
              <w:t>6</w:t>
            </w:r>
          </w:p>
        </w:tc>
        <w:tc>
          <w:tcPr>
            <w:tcW w:w="2127" w:type="dxa"/>
            <w:vMerge w:val="restart"/>
            <w:vAlign w:val="center"/>
          </w:tcPr>
          <w:p w:rsidR="009F6840" w:rsidRPr="009F6840" w:rsidRDefault="009F6840" w:rsidP="009F6840">
            <w:pPr>
              <w:pStyle w:val="a5"/>
              <w:spacing w:after="160"/>
              <w:jc w:val="center"/>
              <w:rPr>
                <w:rFonts w:ascii="Times New Roman" w:hAnsi="Times New Roman" w:cs="Times New Roman"/>
                <w:b/>
                <w:sz w:val="20"/>
                <w:szCs w:val="20"/>
              </w:rPr>
            </w:pPr>
            <w:r w:rsidRPr="009F6840">
              <w:rPr>
                <w:rFonts w:ascii="Times New Roman" w:hAnsi="Times New Roman" w:cs="Times New Roman"/>
                <w:sz w:val="20"/>
                <w:szCs w:val="20"/>
              </w:rPr>
              <w:t>Гражданский кодекс Российской Федерации</w:t>
            </w:r>
          </w:p>
        </w:tc>
        <w:tc>
          <w:tcPr>
            <w:tcW w:w="2551" w:type="dxa"/>
            <w:vMerge w:val="restart"/>
            <w:vAlign w:val="center"/>
          </w:tcPr>
          <w:p w:rsidR="009F6840" w:rsidRPr="00522039" w:rsidRDefault="009F6840" w:rsidP="009F6840">
            <w:pPr>
              <w:shd w:val="clear" w:color="auto" w:fill="FFFFFF"/>
              <w:jc w:val="center"/>
              <w:rPr>
                <w:rFonts w:ascii="Times New Roman" w:eastAsia="Times New Roman" w:hAnsi="Times New Roman" w:cs="Times New Roman"/>
                <w:bCs/>
                <w:color w:val="666666"/>
                <w:sz w:val="20"/>
                <w:szCs w:val="20"/>
                <w:lang w:eastAsia="ru-RU"/>
              </w:rPr>
            </w:pPr>
            <w:r w:rsidRPr="00522039">
              <w:rPr>
                <w:rFonts w:ascii="Times New Roman" w:eastAsia="Times New Roman" w:hAnsi="Times New Roman" w:cs="Times New Roman"/>
                <w:bCs/>
                <w:color w:val="333333"/>
                <w:sz w:val="20"/>
                <w:szCs w:val="20"/>
                <w:lang w:eastAsia="ru-RU"/>
              </w:rPr>
              <w:t>юридические лица,</w:t>
            </w:r>
          </w:p>
          <w:p w:rsidR="009F6840" w:rsidRPr="00522039" w:rsidRDefault="009F6840" w:rsidP="009F6840">
            <w:pPr>
              <w:shd w:val="clear" w:color="auto" w:fill="FFFFFF"/>
              <w:jc w:val="center"/>
              <w:rPr>
                <w:rFonts w:ascii="Times New Roman" w:eastAsia="Times New Roman" w:hAnsi="Times New Roman" w:cs="Times New Roman"/>
                <w:bCs/>
                <w:color w:val="666666"/>
                <w:sz w:val="20"/>
                <w:szCs w:val="20"/>
                <w:lang w:eastAsia="ru-RU"/>
              </w:rPr>
            </w:pPr>
            <w:r w:rsidRPr="00522039">
              <w:rPr>
                <w:rFonts w:ascii="Times New Roman" w:eastAsia="Times New Roman" w:hAnsi="Times New Roman" w:cs="Times New Roman"/>
                <w:bCs/>
                <w:color w:val="333333"/>
                <w:sz w:val="20"/>
                <w:szCs w:val="20"/>
                <w:lang w:eastAsia="ru-RU"/>
              </w:rPr>
              <w:t>индивидуальные предприниматели</w:t>
            </w:r>
            <w:r w:rsidRPr="009F6840">
              <w:rPr>
                <w:rFonts w:ascii="Times New Roman" w:eastAsia="Times New Roman" w:hAnsi="Times New Roman" w:cs="Times New Roman"/>
                <w:bCs/>
                <w:color w:val="333333"/>
                <w:sz w:val="20"/>
                <w:szCs w:val="20"/>
                <w:lang w:eastAsia="ru-RU"/>
              </w:rPr>
              <w:t>, граждане</w:t>
            </w:r>
            <w:r w:rsidRPr="00522039">
              <w:rPr>
                <w:rFonts w:ascii="Times New Roman" w:eastAsia="Times New Roman" w:hAnsi="Times New Roman" w:cs="Times New Roman"/>
                <w:bCs/>
                <w:color w:val="333333"/>
                <w:sz w:val="20"/>
                <w:szCs w:val="20"/>
                <w:lang w:eastAsia="ru-RU"/>
              </w:rPr>
              <w:t>, являющиеся собственниками земельных участков, землепользователями, землевладельцами, арендаторами земельных участков и граждане, использующие земельные участки</w:t>
            </w:r>
          </w:p>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sz w:val="20"/>
                <w:szCs w:val="20"/>
                <w:shd w:val="clear" w:color="auto" w:fill="FFFFFF"/>
              </w:rPr>
            </w:pPr>
            <w:r w:rsidRPr="009F6840">
              <w:rPr>
                <w:rFonts w:ascii="Times New Roman" w:hAnsi="Times New Roman" w:cs="Times New Roman"/>
                <w:sz w:val="20"/>
                <w:szCs w:val="20"/>
                <w:shd w:val="clear" w:color="auto" w:fill="FFFFFF"/>
              </w:rPr>
              <w:t>Пункт 1 статьи 8</w:t>
            </w:r>
          </w:p>
        </w:tc>
        <w:tc>
          <w:tcPr>
            <w:tcW w:w="7023" w:type="dxa"/>
            <w:vAlign w:val="center"/>
          </w:tcPr>
          <w:p w:rsidR="009F6840" w:rsidRPr="009F6840" w:rsidRDefault="009F6840" w:rsidP="009F6840">
            <w:pPr>
              <w:shd w:val="clear" w:color="auto" w:fill="FFFFFF"/>
              <w:ind w:firstLine="540"/>
              <w:jc w:val="center"/>
              <w:rPr>
                <w:rFonts w:ascii="Times New Roman" w:hAnsi="Times New Roman" w:cs="Times New Roman"/>
                <w:color w:val="333333"/>
                <w:sz w:val="20"/>
                <w:szCs w:val="20"/>
              </w:rPr>
            </w:pPr>
            <w:r w:rsidRPr="009F6840">
              <w:rPr>
                <w:rStyle w:val="blk"/>
                <w:rFonts w:ascii="Times New Roman" w:hAnsi="Times New Roman" w:cs="Times New Roman"/>
                <w:color w:val="333333"/>
                <w:sz w:val="20"/>
                <w:szCs w:val="20"/>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0" w:name="dst100049"/>
            <w:bookmarkEnd w:id="20"/>
            <w:r w:rsidRPr="009F6840">
              <w:rPr>
                <w:rStyle w:val="blk"/>
                <w:rFonts w:ascii="Times New Roman" w:hAnsi="Times New Roman" w:cs="Times New Roman"/>
                <w:color w:val="333333"/>
                <w:sz w:val="20"/>
                <w:szCs w:val="20"/>
              </w:rPr>
              <w:t>В соответствии с этим гражданские права и обязанности возникают:</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1" w:name="dst100050"/>
            <w:bookmarkEnd w:id="21"/>
            <w:r w:rsidRPr="009F6840">
              <w:rPr>
                <w:rStyle w:val="blk"/>
                <w:rFonts w:ascii="Times New Roman" w:hAnsi="Times New Roman" w:cs="Times New Roman"/>
                <w:color w:val="333333"/>
                <w:sz w:val="20"/>
                <w:szCs w:val="20"/>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2" w:name="dst240"/>
            <w:bookmarkEnd w:id="22"/>
            <w:r w:rsidRPr="009F6840">
              <w:rPr>
                <w:rStyle w:val="blk"/>
                <w:rFonts w:ascii="Times New Roman" w:hAnsi="Times New Roman" w:cs="Times New Roman"/>
                <w:color w:val="333333"/>
                <w:sz w:val="20"/>
                <w:szCs w:val="20"/>
              </w:rPr>
              <w:t>1.1) из решений собраний в случаях, предусмотренных законом;</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3" w:name="dst100051"/>
            <w:bookmarkEnd w:id="23"/>
            <w:r w:rsidRPr="009F6840">
              <w:rPr>
                <w:rStyle w:val="blk"/>
                <w:rFonts w:ascii="Times New Roman" w:hAnsi="Times New Roman" w:cs="Times New Roman"/>
                <w:color w:val="333333"/>
                <w:sz w:val="20"/>
                <w:szCs w:val="20"/>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4" w:name="dst100052"/>
            <w:bookmarkEnd w:id="24"/>
            <w:r w:rsidRPr="009F6840">
              <w:rPr>
                <w:rStyle w:val="blk"/>
                <w:rFonts w:ascii="Times New Roman" w:hAnsi="Times New Roman" w:cs="Times New Roman"/>
                <w:color w:val="333333"/>
                <w:sz w:val="20"/>
                <w:szCs w:val="20"/>
              </w:rPr>
              <w:t>3) из судебного решения, установившего гражданские права и обязанности;</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5" w:name="dst100053"/>
            <w:bookmarkEnd w:id="25"/>
            <w:r w:rsidRPr="009F6840">
              <w:rPr>
                <w:rStyle w:val="blk"/>
                <w:rFonts w:ascii="Times New Roman" w:hAnsi="Times New Roman" w:cs="Times New Roman"/>
                <w:color w:val="333333"/>
                <w:sz w:val="20"/>
                <w:szCs w:val="20"/>
              </w:rPr>
              <w:t>4) в результате приобретения имущества по основаниям, допускаемым законом;</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6" w:name="dst100054"/>
            <w:bookmarkEnd w:id="26"/>
            <w:r w:rsidRPr="009F6840">
              <w:rPr>
                <w:rStyle w:val="blk"/>
                <w:rFonts w:ascii="Times New Roman" w:hAnsi="Times New Roman" w:cs="Times New Roman"/>
                <w:color w:val="333333"/>
                <w:sz w:val="20"/>
                <w:szCs w:val="20"/>
              </w:rPr>
              <w:t>5) в результате создания произведений науки, литературы, искусства, изобретений и иных результатов интеллектуальной деятельности;</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7" w:name="dst100055"/>
            <w:bookmarkEnd w:id="27"/>
            <w:r w:rsidRPr="009F6840">
              <w:rPr>
                <w:rStyle w:val="blk"/>
                <w:rFonts w:ascii="Times New Roman" w:hAnsi="Times New Roman" w:cs="Times New Roman"/>
                <w:color w:val="333333"/>
                <w:sz w:val="20"/>
                <w:szCs w:val="20"/>
              </w:rPr>
              <w:t>6) вследствие причинения вреда другому лицу;</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8" w:name="dst100056"/>
            <w:bookmarkEnd w:id="28"/>
            <w:r w:rsidRPr="009F6840">
              <w:rPr>
                <w:rStyle w:val="blk"/>
                <w:rFonts w:ascii="Times New Roman" w:hAnsi="Times New Roman" w:cs="Times New Roman"/>
                <w:color w:val="333333"/>
                <w:sz w:val="20"/>
                <w:szCs w:val="20"/>
              </w:rPr>
              <w:t>7) вследствие неосновательного обогащения;</w:t>
            </w:r>
          </w:p>
          <w:p w:rsidR="009F6840" w:rsidRPr="009F6840" w:rsidRDefault="009F6840" w:rsidP="009F6840">
            <w:pPr>
              <w:shd w:val="clear" w:color="auto" w:fill="FFFFFF"/>
              <w:ind w:firstLine="540"/>
              <w:jc w:val="center"/>
              <w:rPr>
                <w:rFonts w:ascii="Times New Roman" w:hAnsi="Times New Roman" w:cs="Times New Roman"/>
                <w:color w:val="333333"/>
                <w:sz w:val="20"/>
                <w:szCs w:val="20"/>
              </w:rPr>
            </w:pPr>
            <w:bookmarkStart w:id="29" w:name="dst100057"/>
            <w:bookmarkEnd w:id="29"/>
            <w:r w:rsidRPr="009F6840">
              <w:rPr>
                <w:rStyle w:val="blk"/>
                <w:rFonts w:ascii="Times New Roman" w:hAnsi="Times New Roman" w:cs="Times New Roman"/>
                <w:color w:val="333333"/>
                <w:sz w:val="20"/>
                <w:szCs w:val="20"/>
              </w:rPr>
              <w:t>8) вследствие иных действий граждан и юридических лиц;</w:t>
            </w:r>
          </w:p>
          <w:p w:rsidR="009F6840" w:rsidRPr="009F6840" w:rsidRDefault="009F6840" w:rsidP="009F6840">
            <w:pPr>
              <w:shd w:val="clear" w:color="auto" w:fill="FFFFFF"/>
              <w:ind w:firstLine="540"/>
              <w:jc w:val="center"/>
              <w:rPr>
                <w:rStyle w:val="blk"/>
                <w:rFonts w:ascii="Times New Roman" w:hAnsi="Times New Roman" w:cs="Times New Roman"/>
                <w:color w:val="333333"/>
                <w:sz w:val="20"/>
                <w:szCs w:val="20"/>
              </w:rPr>
            </w:pPr>
            <w:bookmarkStart w:id="30" w:name="dst100058"/>
            <w:bookmarkEnd w:id="30"/>
            <w:r w:rsidRPr="009F6840">
              <w:rPr>
                <w:rStyle w:val="blk"/>
                <w:rFonts w:ascii="Times New Roman" w:hAnsi="Times New Roman" w:cs="Times New Roman"/>
                <w:color w:val="333333"/>
                <w:sz w:val="20"/>
                <w:szCs w:val="20"/>
              </w:rPr>
              <w:t>9) вследствие событий, с которыми закон или иной правовой акт связывает наступление гражданско-правовых последствий.</w:t>
            </w: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lastRenderedPageBreak/>
              <w:t>7</w:t>
            </w:r>
          </w:p>
        </w:tc>
        <w:tc>
          <w:tcPr>
            <w:tcW w:w="2127"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551"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sz w:val="20"/>
                <w:szCs w:val="20"/>
                <w:shd w:val="clear" w:color="auto" w:fill="FFFFFF"/>
              </w:rPr>
            </w:pPr>
            <w:r w:rsidRPr="009F6840">
              <w:rPr>
                <w:rStyle w:val="1"/>
                <w:rFonts w:ascii="Times New Roman" w:eastAsia="Calibri" w:hAnsi="Times New Roman" w:cs="Times New Roman"/>
                <w:sz w:val="20"/>
                <w:szCs w:val="20"/>
              </w:rPr>
              <w:t>Пункты 1, 2 статьи 8.1</w:t>
            </w:r>
          </w:p>
        </w:tc>
        <w:tc>
          <w:tcPr>
            <w:tcW w:w="7023" w:type="dxa"/>
            <w:vAlign w:val="center"/>
          </w:tcPr>
          <w:p w:rsidR="009F6840" w:rsidRPr="00D90A1E" w:rsidRDefault="009F6840" w:rsidP="009F6840">
            <w:pPr>
              <w:shd w:val="clear" w:color="auto" w:fill="FFFFFF"/>
              <w:ind w:firstLine="540"/>
              <w:jc w:val="center"/>
              <w:rPr>
                <w:rFonts w:ascii="Times New Roman" w:eastAsia="Times New Roman" w:hAnsi="Times New Roman" w:cs="Times New Roman"/>
                <w:color w:val="333333"/>
                <w:sz w:val="20"/>
                <w:szCs w:val="20"/>
                <w:lang w:eastAsia="ru-RU"/>
              </w:rPr>
            </w:pPr>
            <w:r w:rsidRPr="009F6840">
              <w:rPr>
                <w:rFonts w:ascii="Times New Roman" w:eastAsia="Times New Roman" w:hAnsi="Times New Roman" w:cs="Times New Roman"/>
                <w:color w:val="333333"/>
                <w:sz w:val="20"/>
                <w:szCs w:val="20"/>
                <w:lang w:eastAsia="ru-RU"/>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9F6840" w:rsidRPr="00D90A1E" w:rsidRDefault="009F6840" w:rsidP="009F6840">
            <w:pPr>
              <w:shd w:val="clear" w:color="auto" w:fill="FFFFFF"/>
              <w:ind w:firstLine="540"/>
              <w:jc w:val="center"/>
              <w:rPr>
                <w:rFonts w:ascii="Times New Roman" w:eastAsia="Times New Roman" w:hAnsi="Times New Roman" w:cs="Times New Roman"/>
                <w:color w:val="333333"/>
                <w:sz w:val="20"/>
                <w:szCs w:val="20"/>
                <w:lang w:eastAsia="ru-RU"/>
              </w:rPr>
            </w:pPr>
            <w:bookmarkStart w:id="31" w:name="dst244"/>
            <w:bookmarkEnd w:id="31"/>
            <w:r w:rsidRPr="009F6840">
              <w:rPr>
                <w:rFonts w:ascii="Times New Roman" w:eastAsia="Times New Roman" w:hAnsi="Times New Roman" w:cs="Times New Roman"/>
                <w:color w:val="333333"/>
                <w:sz w:val="20"/>
                <w:szCs w:val="20"/>
                <w:lang w:eastAsia="ru-RU"/>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9F6840" w:rsidRPr="00D90A1E" w:rsidRDefault="009F6840" w:rsidP="009F6840">
            <w:pPr>
              <w:shd w:val="clear" w:color="auto" w:fill="FFFFFF"/>
              <w:ind w:firstLine="540"/>
              <w:jc w:val="center"/>
              <w:rPr>
                <w:rFonts w:ascii="Times New Roman" w:eastAsia="Times New Roman" w:hAnsi="Times New Roman" w:cs="Times New Roman"/>
                <w:color w:val="333333"/>
                <w:sz w:val="20"/>
                <w:szCs w:val="20"/>
                <w:lang w:eastAsia="ru-RU"/>
              </w:rPr>
            </w:pPr>
            <w:bookmarkStart w:id="32" w:name="dst245"/>
            <w:bookmarkEnd w:id="32"/>
            <w:r w:rsidRPr="009F6840">
              <w:rPr>
                <w:rFonts w:ascii="Times New Roman" w:eastAsia="Times New Roman" w:hAnsi="Times New Roman" w:cs="Times New Roman"/>
                <w:color w:val="333333"/>
                <w:sz w:val="20"/>
                <w:szCs w:val="20"/>
                <w:lang w:eastAsia="ru-RU"/>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9F6840">
              <w:rPr>
                <w:rFonts w:ascii="Times New Roman" w:eastAsia="Times New Roman" w:hAnsi="Times New Roman" w:cs="Times New Roman"/>
                <w:color w:val="333333"/>
                <w:sz w:val="20"/>
                <w:szCs w:val="20"/>
                <w:lang w:eastAsia="ru-RU"/>
              </w:rPr>
              <w:t>управомоченное</w:t>
            </w:r>
            <w:proofErr w:type="spellEnd"/>
            <w:r w:rsidRPr="009F6840">
              <w:rPr>
                <w:rFonts w:ascii="Times New Roman" w:eastAsia="Times New Roman" w:hAnsi="Times New Roman" w:cs="Times New Roman"/>
                <w:color w:val="333333"/>
                <w:sz w:val="20"/>
                <w:szCs w:val="20"/>
                <w:lang w:eastAsia="ru-RU"/>
              </w:rPr>
              <w:t xml:space="preserve"> лицо, содержание права, основание его возникновения.</w:t>
            </w:r>
          </w:p>
          <w:p w:rsidR="009F6840" w:rsidRPr="009F6840" w:rsidRDefault="009F6840" w:rsidP="009F6840">
            <w:pPr>
              <w:shd w:val="clear" w:color="auto" w:fill="FFFFFF"/>
              <w:ind w:firstLine="540"/>
              <w:jc w:val="center"/>
              <w:rPr>
                <w:rStyle w:val="blk"/>
                <w:rFonts w:ascii="Times New Roman" w:hAnsi="Times New Roman" w:cs="Times New Roman"/>
                <w:color w:val="333333"/>
                <w:sz w:val="20"/>
                <w:szCs w:val="20"/>
              </w:rPr>
            </w:pPr>
            <w:bookmarkStart w:id="33" w:name="dst246"/>
            <w:bookmarkEnd w:id="33"/>
            <w:r w:rsidRPr="009F6840">
              <w:rPr>
                <w:rFonts w:ascii="Times New Roman" w:eastAsia="Times New Roman" w:hAnsi="Times New Roman" w:cs="Times New Roman"/>
                <w:color w:val="333333"/>
                <w:sz w:val="20"/>
                <w:szCs w:val="20"/>
                <w:lang w:eastAsia="ru-RU"/>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t>8</w:t>
            </w:r>
          </w:p>
        </w:tc>
        <w:tc>
          <w:tcPr>
            <w:tcW w:w="2127" w:type="dxa"/>
            <w:vMerge w:val="restart"/>
            <w:vAlign w:val="center"/>
          </w:tcPr>
          <w:p w:rsidR="009F6840" w:rsidRPr="009F6840" w:rsidRDefault="009F6840" w:rsidP="009F6840">
            <w:pPr>
              <w:pStyle w:val="a5"/>
              <w:spacing w:after="160"/>
              <w:jc w:val="center"/>
              <w:rPr>
                <w:rFonts w:ascii="Times New Roman" w:hAnsi="Times New Roman" w:cs="Times New Roman"/>
                <w:b/>
                <w:sz w:val="20"/>
                <w:szCs w:val="20"/>
              </w:rPr>
            </w:pPr>
            <w:r w:rsidRPr="009F6840">
              <w:rPr>
                <w:rFonts w:ascii="Times New Roman" w:hAnsi="Times New Roman" w:cs="Times New Roman"/>
                <w:sz w:val="20"/>
                <w:szCs w:val="20"/>
              </w:rPr>
              <w:t>Федеральный закон от 26.12.2008  № 294-ФЗ «О защите прав юридических лиц </w:t>
            </w:r>
            <w:r w:rsidRPr="009F6840">
              <w:rPr>
                <w:rFonts w:ascii="Times New Roman" w:hAnsi="Times New Roman" w:cs="Times New Roman"/>
                <w:sz w:val="20"/>
                <w:szCs w:val="20"/>
              </w:rPr>
              <w:br/>
              <w:t>и индивидуальных предпринимателей</w:t>
            </w:r>
            <w:r w:rsidRPr="009F6840">
              <w:rPr>
                <w:rFonts w:ascii="Times New Roman" w:hAnsi="Times New Roman" w:cs="Times New Roman"/>
                <w:sz w:val="20"/>
                <w:szCs w:val="20"/>
              </w:rPr>
              <w:br/>
              <w:t>при осуществлении государственного контроля (надзора)  и муниципального контроля»</w:t>
            </w:r>
          </w:p>
        </w:tc>
        <w:tc>
          <w:tcPr>
            <w:tcW w:w="2551" w:type="dxa"/>
            <w:vMerge w:val="restart"/>
            <w:vAlign w:val="center"/>
          </w:tcPr>
          <w:p w:rsidR="009F6840" w:rsidRPr="009F6840" w:rsidRDefault="009F6840" w:rsidP="009F6840">
            <w:pPr>
              <w:jc w:val="center"/>
              <w:rPr>
                <w:rFonts w:ascii="Times New Roman" w:hAnsi="Times New Roman" w:cs="Times New Roman"/>
                <w:sz w:val="20"/>
                <w:szCs w:val="20"/>
              </w:rPr>
            </w:pPr>
            <w:r w:rsidRPr="009F6840">
              <w:rPr>
                <w:rFonts w:ascii="Times New Roman" w:hAnsi="Times New Roman" w:cs="Times New Roman"/>
                <w:sz w:val="20"/>
                <w:szCs w:val="20"/>
              </w:rPr>
              <w:t>юридические лица,</w:t>
            </w:r>
          </w:p>
          <w:p w:rsidR="009F6840" w:rsidRPr="009F6840" w:rsidRDefault="009F6840" w:rsidP="009F6840">
            <w:pPr>
              <w:pStyle w:val="a5"/>
              <w:spacing w:after="160"/>
              <w:jc w:val="center"/>
              <w:rPr>
                <w:rFonts w:ascii="Times New Roman" w:hAnsi="Times New Roman" w:cs="Times New Roman"/>
                <w:b/>
                <w:sz w:val="20"/>
                <w:szCs w:val="20"/>
              </w:rPr>
            </w:pPr>
            <w:r w:rsidRPr="009F6840">
              <w:rPr>
                <w:rFonts w:ascii="Times New Roman" w:hAnsi="Times New Roman" w:cs="Times New Roman"/>
                <w:sz w:val="20"/>
                <w:szCs w:val="20"/>
              </w:rPr>
              <w:t>индивидуальные предприниматели</w:t>
            </w:r>
          </w:p>
        </w:tc>
        <w:tc>
          <w:tcPr>
            <w:tcW w:w="2410" w:type="dxa"/>
            <w:vAlign w:val="center"/>
          </w:tcPr>
          <w:p w:rsidR="009F6840" w:rsidRPr="009F6840" w:rsidRDefault="009F6840" w:rsidP="009F6840">
            <w:pPr>
              <w:pStyle w:val="a5"/>
              <w:spacing w:after="160"/>
              <w:jc w:val="center"/>
              <w:rPr>
                <w:rFonts w:ascii="Times New Roman" w:hAnsi="Times New Roman" w:cs="Times New Roman"/>
                <w:sz w:val="20"/>
                <w:szCs w:val="20"/>
                <w:shd w:val="clear" w:color="auto" w:fill="FFFFFF"/>
              </w:rPr>
            </w:pPr>
            <w:r w:rsidRPr="009F6840">
              <w:rPr>
                <w:rFonts w:ascii="Times New Roman" w:hAnsi="Times New Roman" w:cs="Times New Roman"/>
                <w:sz w:val="20"/>
                <w:szCs w:val="20"/>
              </w:rPr>
              <w:t>Часть 1 статьи 9</w:t>
            </w:r>
          </w:p>
        </w:tc>
        <w:tc>
          <w:tcPr>
            <w:tcW w:w="7023" w:type="dxa"/>
            <w:vAlign w:val="center"/>
          </w:tcPr>
          <w:p w:rsidR="009F6840" w:rsidRPr="009F6840" w:rsidRDefault="009F6840" w:rsidP="009F6840">
            <w:pPr>
              <w:shd w:val="clear" w:color="auto" w:fill="FFFFFF"/>
              <w:ind w:firstLine="540"/>
              <w:jc w:val="center"/>
              <w:rPr>
                <w:rStyle w:val="blk"/>
                <w:rFonts w:ascii="Times New Roman" w:hAnsi="Times New Roman" w:cs="Times New Roman"/>
                <w:color w:val="333333"/>
                <w:sz w:val="20"/>
                <w:szCs w:val="20"/>
              </w:rPr>
            </w:pPr>
            <w:r w:rsidRPr="009F6840">
              <w:rPr>
                <w:rFonts w:ascii="Times New Roman" w:hAnsi="Times New Roman" w:cs="Times New Roman"/>
                <w:color w:val="333333"/>
                <w:sz w:val="20"/>
                <w:szCs w:val="20"/>
                <w:shd w:val="clear" w:color="auto" w:fill="FFFFFF"/>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r w:rsidRPr="009F6840">
              <w:rPr>
                <w:rFonts w:ascii="Times New Roman" w:hAnsi="Times New Roman" w:cs="Times New Roman"/>
                <w:sz w:val="20"/>
                <w:szCs w:val="20"/>
                <w:shd w:val="clear" w:color="auto" w:fill="FFFFFF"/>
              </w:rPr>
              <w:t>уведомлении</w:t>
            </w:r>
            <w:r w:rsidRPr="009F6840">
              <w:rPr>
                <w:rFonts w:ascii="Times New Roman" w:hAnsi="Times New Roman" w:cs="Times New Roman"/>
                <w:color w:val="333333"/>
                <w:sz w:val="20"/>
                <w:szCs w:val="20"/>
                <w:shd w:val="clear" w:color="auto" w:fill="FFFFFF"/>
              </w:rPr>
              <w:t> о начале осуществления отдельных видов предпринимательской деятельности, обязательным требованиям.</w:t>
            </w: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t>9</w:t>
            </w:r>
          </w:p>
        </w:tc>
        <w:tc>
          <w:tcPr>
            <w:tcW w:w="2127"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551"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sz w:val="20"/>
                <w:szCs w:val="20"/>
                <w:shd w:val="clear" w:color="auto" w:fill="FFFFFF"/>
              </w:rPr>
            </w:pPr>
            <w:r w:rsidRPr="009F6840">
              <w:rPr>
                <w:rFonts w:ascii="Times New Roman" w:hAnsi="Times New Roman" w:cs="Times New Roman"/>
                <w:sz w:val="20"/>
                <w:szCs w:val="20"/>
              </w:rPr>
              <w:t>Часть 1 статьи 11</w:t>
            </w:r>
          </w:p>
        </w:tc>
        <w:tc>
          <w:tcPr>
            <w:tcW w:w="7023" w:type="dxa"/>
            <w:vAlign w:val="center"/>
          </w:tcPr>
          <w:p w:rsidR="009F6840" w:rsidRPr="009F6840" w:rsidRDefault="009F6840" w:rsidP="009F6840">
            <w:pPr>
              <w:shd w:val="clear" w:color="auto" w:fill="FFFFFF"/>
              <w:ind w:firstLine="540"/>
              <w:jc w:val="center"/>
              <w:rPr>
                <w:rStyle w:val="blk"/>
                <w:rFonts w:ascii="Times New Roman" w:hAnsi="Times New Roman" w:cs="Times New Roman"/>
                <w:color w:val="333333"/>
                <w:sz w:val="20"/>
                <w:szCs w:val="20"/>
              </w:rPr>
            </w:pPr>
            <w:r w:rsidRPr="009F6840">
              <w:rPr>
                <w:rFonts w:ascii="Times New Roman" w:hAnsi="Times New Roman" w:cs="Times New Roman"/>
                <w:color w:val="333333"/>
                <w:sz w:val="20"/>
                <w:szCs w:val="20"/>
                <w:shd w:val="clear" w:color="auto" w:fill="FFFFFF"/>
              </w:rPr>
              <w:t xml:space="preserve">1. </w:t>
            </w:r>
            <w:proofErr w:type="gramStart"/>
            <w:r w:rsidRPr="009F6840">
              <w:rPr>
                <w:rFonts w:ascii="Times New Roman" w:hAnsi="Times New Roman" w:cs="Times New Roman"/>
                <w:color w:val="333333"/>
                <w:sz w:val="20"/>
                <w:szCs w:val="20"/>
                <w:shd w:val="clear" w:color="auto" w:fill="FFFFFF"/>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t>10</w:t>
            </w:r>
          </w:p>
        </w:tc>
        <w:tc>
          <w:tcPr>
            <w:tcW w:w="2127"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551"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sz w:val="20"/>
                <w:szCs w:val="20"/>
                <w:shd w:val="clear" w:color="auto" w:fill="FFFFFF"/>
              </w:rPr>
            </w:pPr>
            <w:r w:rsidRPr="009F6840">
              <w:rPr>
                <w:rFonts w:ascii="Times New Roman" w:hAnsi="Times New Roman" w:cs="Times New Roman"/>
                <w:sz w:val="20"/>
                <w:szCs w:val="20"/>
              </w:rPr>
              <w:t>Часть 1 статьи 10</w:t>
            </w:r>
          </w:p>
        </w:tc>
        <w:tc>
          <w:tcPr>
            <w:tcW w:w="7023" w:type="dxa"/>
            <w:vAlign w:val="center"/>
          </w:tcPr>
          <w:p w:rsidR="009F6840" w:rsidRPr="009F6840" w:rsidRDefault="009F6840" w:rsidP="009F6840">
            <w:pPr>
              <w:shd w:val="clear" w:color="auto" w:fill="FFFFFF"/>
              <w:ind w:firstLine="540"/>
              <w:jc w:val="center"/>
              <w:rPr>
                <w:rStyle w:val="blk"/>
                <w:rFonts w:ascii="Times New Roman" w:hAnsi="Times New Roman" w:cs="Times New Roman"/>
                <w:color w:val="333333"/>
                <w:sz w:val="20"/>
                <w:szCs w:val="20"/>
              </w:rPr>
            </w:pPr>
            <w:r w:rsidRPr="009F6840">
              <w:rPr>
                <w:rFonts w:ascii="Times New Roman" w:hAnsi="Times New Roman" w:cs="Times New Roman"/>
                <w:color w:val="333333"/>
                <w:sz w:val="20"/>
                <w:szCs w:val="20"/>
                <w:shd w:val="clear" w:color="auto" w:fill="FFFFFF"/>
              </w:rPr>
              <w:t xml:space="preserve">1. </w:t>
            </w:r>
            <w:proofErr w:type="gramStart"/>
            <w:r w:rsidRPr="009F6840">
              <w:rPr>
                <w:rFonts w:ascii="Times New Roman" w:hAnsi="Times New Roman" w:cs="Times New Roman"/>
                <w:color w:val="333333"/>
                <w:sz w:val="20"/>
                <w:szCs w:val="20"/>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9F6840">
              <w:rPr>
                <w:rFonts w:ascii="Times New Roman" w:hAnsi="Times New Roman" w:cs="Times New Roman"/>
                <w:color w:val="333333"/>
                <w:sz w:val="20"/>
                <w:szCs w:val="20"/>
                <w:shd w:val="clear" w:color="auto" w:fill="FFFFFF"/>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w:t>
            </w:r>
            <w:r w:rsidRPr="009F6840">
              <w:rPr>
                <w:rFonts w:ascii="Times New Roman" w:hAnsi="Times New Roman" w:cs="Times New Roman"/>
                <w:color w:val="333333"/>
                <w:sz w:val="20"/>
                <w:szCs w:val="20"/>
                <w:shd w:val="clear" w:color="auto" w:fill="FFFFFF"/>
              </w:rPr>
              <w:lastRenderedPageBreak/>
              <w:t>ситуаций природного и техногенного характера, по ликвидации последствий причинения такого вреда.</w:t>
            </w:r>
          </w:p>
        </w:tc>
      </w:tr>
      <w:tr w:rsidR="009F6840" w:rsidTr="009F6840">
        <w:tc>
          <w:tcPr>
            <w:tcW w:w="675" w:type="dxa"/>
            <w:vAlign w:val="center"/>
          </w:tcPr>
          <w:p w:rsidR="009F6840" w:rsidRPr="009F6840" w:rsidRDefault="0001728F" w:rsidP="009F6840">
            <w:pPr>
              <w:pStyle w:val="a5"/>
              <w:spacing w:after="160"/>
              <w:jc w:val="center"/>
              <w:rPr>
                <w:rFonts w:ascii="Times New Roman" w:hAnsi="Times New Roman" w:cs="Times New Roman"/>
                <w:b/>
                <w:sz w:val="20"/>
                <w:szCs w:val="20"/>
              </w:rPr>
            </w:pPr>
            <w:r>
              <w:rPr>
                <w:rFonts w:ascii="Times New Roman" w:hAnsi="Times New Roman" w:cs="Times New Roman"/>
                <w:b/>
                <w:sz w:val="20"/>
                <w:szCs w:val="20"/>
              </w:rPr>
              <w:lastRenderedPageBreak/>
              <w:t>11</w:t>
            </w:r>
          </w:p>
        </w:tc>
        <w:tc>
          <w:tcPr>
            <w:tcW w:w="2127"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551" w:type="dxa"/>
            <w:vMerge/>
            <w:vAlign w:val="center"/>
          </w:tcPr>
          <w:p w:rsidR="009F6840" w:rsidRPr="009F6840" w:rsidRDefault="009F6840" w:rsidP="009F6840">
            <w:pPr>
              <w:pStyle w:val="a5"/>
              <w:spacing w:after="160"/>
              <w:jc w:val="center"/>
              <w:rPr>
                <w:rFonts w:ascii="Times New Roman" w:hAnsi="Times New Roman" w:cs="Times New Roman"/>
                <w:b/>
                <w:sz w:val="20"/>
                <w:szCs w:val="20"/>
              </w:rPr>
            </w:pPr>
          </w:p>
        </w:tc>
        <w:tc>
          <w:tcPr>
            <w:tcW w:w="2410" w:type="dxa"/>
            <w:vAlign w:val="center"/>
          </w:tcPr>
          <w:p w:rsidR="009F6840" w:rsidRPr="009F6840" w:rsidRDefault="009F6840" w:rsidP="009F6840">
            <w:pPr>
              <w:pStyle w:val="a5"/>
              <w:spacing w:after="160"/>
              <w:jc w:val="center"/>
              <w:rPr>
                <w:rFonts w:ascii="Times New Roman" w:hAnsi="Times New Roman" w:cs="Times New Roman"/>
                <w:sz w:val="20"/>
                <w:szCs w:val="20"/>
              </w:rPr>
            </w:pPr>
            <w:r w:rsidRPr="009F6840">
              <w:rPr>
                <w:rFonts w:ascii="Times New Roman" w:hAnsi="Times New Roman" w:cs="Times New Roman"/>
                <w:sz w:val="20"/>
                <w:szCs w:val="20"/>
              </w:rPr>
              <w:t>Часть 1 статьи 12</w:t>
            </w:r>
          </w:p>
        </w:tc>
        <w:tc>
          <w:tcPr>
            <w:tcW w:w="7023" w:type="dxa"/>
            <w:vAlign w:val="center"/>
          </w:tcPr>
          <w:p w:rsidR="009F6840" w:rsidRPr="009F6840" w:rsidRDefault="009F6840" w:rsidP="009F6840">
            <w:pPr>
              <w:shd w:val="clear" w:color="auto" w:fill="FFFFFF"/>
              <w:ind w:firstLine="540"/>
              <w:jc w:val="center"/>
              <w:rPr>
                <w:rFonts w:ascii="Times New Roman" w:hAnsi="Times New Roman" w:cs="Times New Roman"/>
                <w:color w:val="333333"/>
                <w:sz w:val="20"/>
                <w:szCs w:val="20"/>
                <w:shd w:val="clear" w:color="auto" w:fill="FFFFFF"/>
              </w:rPr>
            </w:pPr>
            <w:r w:rsidRPr="009F6840">
              <w:rPr>
                <w:rFonts w:ascii="Times New Roman" w:hAnsi="Times New Roman" w:cs="Times New Roman"/>
                <w:color w:val="333333"/>
                <w:sz w:val="20"/>
                <w:szCs w:val="20"/>
                <w:shd w:val="clear" w:color="auto" w:fill="FFFFFF"/>
              </w:rPr>
              <w:t xml:space="preserve">1. </w:t>
            </w:r>
            <w:proofErr w:type="gramStart"/>
            <w:r w:rsidRPr="009F6840">
              <w:rPr>
                <w:rFonts w:ascii="Times New Roman" w:hAnsi="Times New Roman" w:cs="Times New Roman"/>
                <w:color w:val="333333"/>
                <w:sz w:val="20"/>
                <w:szCs w:val="20"/>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bl>
    <w:p w:rsidR="009F6840" w:rsidRPr="00D84616" w:rsidRDefault="009F6840" w:rsidP="00A51DFA">
      <w:pPr>
        <w:pStyle w:val="a5"/>
        <w:jc w:val="center"/>
        <w:rPr>
          <w:rFonts w:ascii="Times New Roman" w:hAnsi="Times New Roman" w:cs="Times New Roman"/>
          <w:b/>
          <w:sz w:val="28"/>
          <w:szCs w:val="28"/>
        </w:rPr>
      </w:pPr>
      <w:bookmarkStart w:id="34" w:name="_GoBack"/>
      <w:bookmarkEnd w:id="34"/>
    </w:p>
    <w:p w:rsidR="00B61F95" w:rsidRPr="009F6840" w:rsidRDefault="00B61F95" w:rsidP="00D90A1E">
      <w:pPr>
        <w:spacing w:after="0" w:line="240" w:lineRule="auto"/>
        <w:rPr>
          <w:rFonts w:ascii="Times New Roman" w:hAnsi="Times New Roman" w:cs="Times New Roman"/>
        </w:rPr>
      </w:pPr>
    </w:p>
    <w:sectPr w:rsidR="00B61F95" w:rsidRPr="009F6840" w:rsidSect="0001728F">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E7"/>
    <w:rsid w:val="0001728F"/>
    <w:rsid w:val="004331E7"/>
    <w:rsid w:val="004E45DA"/>
    <w:rsid w:val="00522039"/>
    <w:rsid w:val="005B38E3"/>
    <w:rsid w:val="0068295F"/>
    <w:rsid w:val="009F6840"/>
    <w:rsid w:val="00A51DFA"/>
    <w:rsid w:val="00AF04E4"/>
    <w:rsid w:val="00B61F95"/>
    <w:rsid w:val="00D90A1E"/>
    <w:rsid w:val="00E93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1DFA"/>
    <w:rPr>
      <w:color w:val="0000FF"/>
      <w:u w:val="single"/>
    </w:rPr>
  </w:style>
  <w:style w:type="character" w:styleId="a4">
    <w:name w:val="Emphasis"/>
    <w:basedOn w:val="a0"/>
    <w:qFormat/>
    <w:rsid w:val="00A51DFA"/>
    <w:rPr>
      <w:i/>
      <w:iCs/>
    </w:rPr>
  </w:style>
  <w:style w:type="paragraph" w:styleId="a5">
    <w:name w:val="No Spacing"/>
    <w:uiPriority w:val="1"/>
    <w:qFormat/>
    <w:rsid w:val="00A51DFA"/>
    <w:pPr>
      <w:spacing w:after="0" w:line="240" w:lineRule="auto"/>
    </w:pPr>
  </w:style>
  <w:style w:type="character" w:customStyle="1" w:styleId="blk">
    <w:name w:val="blk"/>
    <w:basedOn w:val="a0"/>
    <w:rsid w:val="00E936F2"/>
  </w:style>
  <w:style w:type="character" w:customStyle="1" w:styleId="1">
    <w:name w:val="Основной текст1"/>
    <w:rsid w:val="00D90A1E"/>
    <w:rPr>
      <w:rFonts w:eastAsia="Times New Roman"/>
      <w:color w:val="000000"/>
      <w:spacing w:val="9"/>
      <w:w w:val="100"/>
      <w:position w:val="0"/>
      <w:sz w:val="24"/>
      <w:szCs w:val="24"/>
      <w:shd w:val="clear" w:color="auto" w:fill="FFFFFF"/>
      <w:lang w:val="ru-RU"/>
    </w:rPr>
  </w:style>
  <w:style w:type="table" w:styleId="a6">
    <w:name w:val="Table Grid"/>
    <w:basedOn w:val="a1"/>
    <w:uiPriority w:val="39"/>
    <w:rsid w:val="009F6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1DFA"/>
    <w:rPr>
      <w:color w:val="0000FF"/>
      <w:u w:val="single"/>
    </w:rPr>
  </w:style>
  <w:style w:type="character" w:styleId="a4">
    <w:name w:val="Emphasis"/>
    <w:basedOn w:val="a0"/>
    <w:qFormat/>
    <w:rsid w:val="00A51DFA"/>
    <w:rPr>
      <w:i/>
      <w:iCs/>
    </w:rPr>
  </w:style>
  <w:style w:type="paragraph" w:styleId="a5">
    <w:name w:val="No Spacing"/>
    <w:uiPriority w:val="1"/>
    <w:qFormat/>
    <w:rsid w:val="00A51DFA"/>
    <w:pPr>
      <w:spacing w:after="0" w:line="240" w:lineRule="auto"/>
    </w:pPr>
  </w:style>
  <w:style w:type="character" w:customStyle="1" w:styleId="blk">
    <w:name w:val="blk"/>
    <w:basedOn w:val="a0"/>
    <w:rsid w:val="00E936F2"/>
  </w:style>
  <w:style w:type="character" w:customStyle="1" w:styleId="1">
    <w:name w:val="Основной текст1"/>
    <w:rsid w:val="00D90A1E"/>
    <w:rPr>
      <w:rFonts w:eastAsia="Times New Roman"/>
      <w:color w:val="000000"/>
      <w:spacing w:val="9"/>
      <w:w w:val="100"/>
      <w:position w:val="0"/>
      <w:sz w:val="24"/>
      <w:szCs w:val="24"/>
      <w:shd w:val="clear" w:color="auto" w:fill="FFFFFF"/>
      <w:lang w:val="ru-RU"/>
    </w:rPr>
  </w:style>
  <w:style w:type="table" w:styleId="a6">
    <w:name w:val="Table Grid"/>
    <w:basedOn w:val="a1"/>
    <w:uiPriority w:val="39"/>
    <w:rsid w:val="009F6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1013">
      <w:bodyDiv w:val="1"/>
      <w:marLeft w:val="0"/>
      <w:marRight w:val="0"/>
      <w:marTop w:val="0"/>
      <w:marBottom w:val="0"/>
      <w:divBdr>
        <w:top w:val="none" w:sz="0" w:space="0" w:color="auto"/>
        <w:left w:val="none" w:sz="0" w:space="0" w:color="auto"/>
        <w:bottom w:val="none" w:sz="0" w:space="0" w:color="auto"/>
        <w:right w:val="none" w:sz="0" w:space="0" w:color="auto"/>
      </w:divBdr>
      <w:divsChild>
        <w:div w:id="2007635568">
          <w:marLeft w:val="0"/>
          <w:marRight w:val="0"/>
          <w:marTop w:val="120"/>
          <w:marBottom w:val="0"/>
          <w:divBdr>
            <w:top w:val="none" w:sz="0" w:space="0" w:color="auto"/>
            <w:left w:val="none" w:sz="0" w:space="0" w:color="auto"/>
            <w:bottom w:val="none" w:sz="0" w:space="0" w:color="auto"/>
            <w:right w:val="none" w:sz="0" w:space="0" w:color="auto"/>
          </w:divBdr>
        </w:div>
        <w:div w:id="1628898744">
          <w:marLeft w:val="0"/>
          <w:marRight w:val="0"/>
          <w:marTop w:val="120"/>
          <w:marBottom w:val="0"/>
          <w:divBdr>
            <w:top w:val="none" w:sz="0" w:space="0" w:color="auto"/>
            <w:left w:val="none" w:sz="0" w:space="0" w:color="auto"/>
            <w:bottom w:val="none" w:sz="0" w:space="0" w:color="auto"/>
            <w:right w:val="none" w:sz="0" w:space="0" w:color="auto"/>
          </w:divBdr>
        </w:div>
        <w:div w:id="2102869844">
          <w:marLeft w:val="0"/>
          <w:marRight w:val="0"/>
          <w:marTop w:val="120"/>
          <w:marBottom w:val="0"/>
          <w:divBdr>
            <w:top w:val="none" w:sz="0" w:space="0" w:color="auto"/>
            <w:left w:val="none" w:sz="0" w:space="0" w:color="auto"/>
            <w:bottom w:val="none" w:sz="0" w:space="0" w:color="auto"/>
            <w:right w:val="none" w:sz="0" w:space="0" w:color="auto"/>
          </w:divBdr>
        </w:div>
        <w:div w:id="71048891">
          <w:marLeft w:val="0"/>
          <w:marRight w:val="0"/>
          <w:marTop w:val="120"/>
          <w:marBottom w:val="0"/>
          <w:divBdr>
            <w:top w:val="none" w:sz="0" w:space="0" w:color="auto"/>
            <w:left w:val="none" w:sz="0" w:space="0" w:color="auto"/>
            <w:bottom w:val="none" w:sz="0" w:space="0" w:color="auto"/>
            <w:right w:val="none" w:sz="0" w:space="0" w:color="auto"/>
          </w:divBdr>
        </w:div>
      </w:divsChild>
    </w:div>
    <w:div w:id="552615097">
      <w:bodyDiv w:val="1"/>
      <w:marLeft w:val="0"/>
      <w:marRight w:val="0"/>
      <w:marTop w:val="0"/>
      <w:marBottom w:val="0"/>
      <w:divBdr>
        <w:top w:val="none" w:sz="0" w:space="0" w:color="auto"/>
        <w:left w:val="none" w:sz="0" w:space="0" w:color="auto"/>
        <w:bottom w:val="none" w:sz="0" w:space="0" w:color="auto"/>
        <w:right w:val="none" w:sz="0" w:space="0" w:color="auto"/>
      </w:divBdr>
      <w:divsChild>
        <w:div w:id="1395469353">
          <w:marLeft w:val="0"/>
          <w:marRight w:val="0"/>
          <w:marTop w:val="120"/>
          <w:marBottom w:val="0"/>
          <w:divBdr>
            <w:top w:val="none" w:sz="0" w:space="0" w:color="auto"/>
            <w:left w:val="none" w:sz="0" w:space="0" w:color="auto"/>
            <w:bottom w:val="none" w:sz="0" w:space="0" w:color="auto"/>
            <w:right w:val="none" w:sz="0" w:space="0" w:color="auto"/>
          </w:divBdr>
        </w:div>
        <w:div w:id="589704009">
          <w:marLeft w:val="0"/>
          <w:marRight w:val="0"/>
          <w:marTop w:val="120"/>
          <w:marBottom w:val="0"/>
          <w:divBdr>
            <w:top w:val="none" w:sz="0" w:space="0" w:color="auto"/>
            <w:left w:val="none" w:sz="0" w:space="0" w:color="auto"/>
            <w:bottom w:val="none" w:sz="0" w:space="0" w:color="auto"/>
            <w:right w:val="none" w:sz="0" w:space="0" w:color="auto"/>
          </w:divBdr>
        </w:div>
        <w:div w:id="847519140">
          <w:marLeft w:val="0"/>
          <w:marRight w:val="0"/>
          <w:marTop w:val="120"/>
          <w:marBottom w:val="0"/>
          <w:divBdr>
            <w:top w:val="none" w:sz="0" w:space="0" w:color="auto"/>
            <w:left w:val="none" w:sz="0" w:space="0" w:color="auto"/>
            <w:bottom w:val="none" w:sz="0" w:space="0" w:color="auto"/>
            <w:right w:val="none" w:sz="0" w:space="0" w:color="auto"/>
          </w:divBdr>
        </w:div>
        <w:div w:id="733704264">
          <w:marLeft w:val="0"/>
          <w:marRight w:val="0"/>
          <w:marTop w:val="120"/>
          <w:marBottom w:val="0"/>
          <w:divBdr>
            <w:top w:val="none" w:sz="0" w:space="0" w:color="auto"/>
            <w:left w:val="none" w:sz="0" w:space="0" w:color="auto"/>
            <w:bottom w:val="none" w:sz="0" w:space="0" w:color="auto"/>
            <w:right w:val="none" w:sz="0" w:space="0" w:color="auto"/>
          </w:divBdr>
        </w:div>
        <w:div w:id="401879838">
          <w:marLeft w:val="0"/>
          <w:marRight w:val="0"/>
          <w:marTop w:val="120"/>
          <w:marBottom w:val="0"/>
          <w:divBdr>
            <w:top w:val="none" w:sz="0" w:space="0" w:color="auto"/>
            <w:left w:val="none" w:sz="0" w:space="0" w:color="auto"/>
            <w:bottom w:val="none" w:sz="0" w:space="0" w:color="auto"/>
            <w:right w:val="none" w:sz="0" w:space="0" w:color="auto"/>
          </w:divBdr>
        </w:div>
        <w:div w:id="707028671">
          <w:marLeft w:val="0"/>
          <w:marRight w:val="0"/>
          <w:marTop w:val="120"/>
          <w:marBottom w:val="0"/>
          <w:divBdr>
            <w:top w:val="none" w:sz="0" w:space="0" w:color="auto"/>
            <w:left w:val="none" w:sz="0" w:space="0" w:color="auto"/>
            <w:bottom w:val="none" w:sz="0" w:space="0" w:color="auto"/>
            <w:right w:val="none" w:sz="0" w:space="0" w:color="auto"/>
          </w:divBdr>
        </w:div>
        <w:div w:id="1101679662">
          <w:marLeft w:val="0"/>
          <w:marRight w:val="0"/>
          <w:marTop w:val="120"/>
          <w:marBottom w:val="0"/>
          <w:divBdr>
            <w:top w:val="none" w:sz="0" w:space="0" w:color="auto"/>
            <w:left w:val="none" w:sz="0" w:space="0" w:color="auto"/>
            <w:bottom w:val="none" w:sz="0" w:space="0" w:color="auto"/>
            <w:right w:val="none" w:sz="0" w:space="0" w:color="auto"/>
          </w:divBdr>
        </w:div>
        <w:div w:id="579800494">
          <w:marLeft w:val="0"/>
          <w:marRight w:val="0"/>
          <w:marTop w:val="120"/>
          <w:marBottom w:val="0"/>
          <w:divBdr>
            <w:top w:val="none" w:sz="0" w:space="0" w:color="auto"/>
            <w:left w:val="none" w:sz="0" w:space="0" w:color="auto"/>
            <w:bottom w:val="none" w:sz="0" w:space="0" w:color="auto"/>
            <w:right w:val="none" w:sz="0" w:space="0" w:color="auto"/>
          </w:divBdr>
        </w:div>
        <w:div w:id="1787651136">
          <w:marLeft w:val="0"/>
          <w:marRight w:val="0"/>
          <w:marTop w:val="120"/>
          <w:marBottom w:val="0"/>
          <w:divBdr>
            <w:top w:val="none" w:sz="0" w:space="0" w:color="auto"/>
            <w:left w:val="none" w:sz="0" w:space="0" w:color="auto"/>
            <w:bottom w:val="none" w:sz="0" w:space="0" w:color="auto"/>
            <w:right w:val="none" w:sz="0" w:space="0" w:color="auto"/>
          </w:divBdr>
        </w:div>
        <w:div w:id="100036567">
          <w:marLeft w:val="0"/>
          <w:marRight w:val="0"/>
          <w:marTop w:val="120"/>
          <w:marBottom w:val="0"/>
          <w:divBdr>
            <w:top w:val="none" w:sz="0" w:space="0" w:color="auto"/>
            <w:left w:val="none" w:sz="0" w:space="0" w:color="auto"/>
            <w:bottom w:val="none" w:sz="0" w:space="0" w:color="auto"/>
            <w:right w:val="none" w:sz="0" w:space="0" w:color="auto"/>
          </w:divBdr>
        </w:div>
        <w:div w:id="750080210">
          <w:marLeft w:val="0"/>
          <w:marRight w:val="0"/>
          <w:marTop w:val="120"/>
          <w:marBottom w:val="0"/>
          <w:divBdr>
            <w:top w:val="none" w:sz="0" w:space="0" w:color="auto"/>
            <w:left w:val="none" w:sz="0" w:space="0" w:color="auto"/>
            <w:bottom w:val="none" w:sz="0" w:space="0" w:color="auto"/>
            <w:right w:val="none" w:sz="0" w:space="0" w:color="auto"/>
          </w:divBdr>
        </w:div>
        <w:div w:id="479155013">
          <w:marLeft w:val="0"/>
          <w:marRight w:val="0"/>
          <w:marTop w:val="120"/>
          <w:marBottom w:val="0"/>
          <w:divBdr>
            <w:top w:val="none" w:sz="0" w:space="0" w:color="auto"/>
            <w:left w:val="none" w:sz="0" w:space="0" w:color="auto"/>
            <w:bottom w:val="none" w:sz="0" w:space="0" w:color="auto"/>
            <w:right w:val="none" w:sz="0" w:space="0" w:color="auto"/>
          </w:divBdr>
        </w:div>
      </w:divsChild>
    </w:div>
    <w:div w:id="569661142">
      <w:bodyDiv w:val="1"/>
      <w:marLeft w:val="0"/>
      <w:marRight w:val="0"/>
      <w:marTop w:val="0"/>
      <w:marBottom w:val="0"/>
      <w:divBdr>
        <w:top w:val="none" w:sz="0" w:space="0" w:color="auto"/>
        <w:left w:val="none" w:sz="0" w:space="0" w:color="auto"/>
        <w:bottom w:val="none" w:sz="0" w:space="0" w:color="auto"/>
        <w:right w:val="none" w:sz="0" w:space="0" w:color="auto"/>
      </w:divBdr>
      <w:divsChild>
        <w:div w:id="1204564038">
          <w:marLeft w:val="0"/>
          <w:marRight w:val="0"/>
          <w:marTop w:val="120"/>
          <w:marBottom w:val="0"/>
          <w:divBdr>
            <w:top w:val="none" w:sz="0" w:space="0" w:color="auto"/>
            <w:left w:val="none" w:sz="0" w:space="0" w:color="auto"/>
            <w:bottom w:val="none" w:sz="0" w:space="0" w:color="auto"/>
            <w:right w:val="none" w:sz="0" w:space="0" w:color="auto"/>
          </w:divBdr>
        </w:div>
        <w:div w:id="70397717">
          <w:marLeft w:val="0"/>
          <w:marRight w:val="0"/>
          <w:marTop w:val="120"/>
          <w:marBottom w:val="0"/>
          <w:divBdr>
            <w:top w:val="none" w:sz="0" w:space="0" w:color="auto"/>
            <w:left w:val="none" w:sz="0" w:space="0" w:color="auto"/>
            <w:bottom w:val="none" w:sz="0" w:space="0" w:color="auto"/>
            <w:right w:val="none" w:sz="0" w:space="0" w:color="auto"/>
          </w:divBdr>
        </w:div>
        <w:div w:id="1488202111">
          <w:marLeft w:val="0"/>
          <w:marRight w:val="0"/>
          <w:marTop w:val="120"/>
          <w:marBottom w:val="0"/>
          <w:divBdr>
            <w:top w:val="none" w:sz="0" w:space="0" w:color="auto"/>
            <w:left w:val="none" w:sz="0" w:space="0" w:color="auto"/>
            <w:bottom w:val="none" w:sz="0" w:space="0" w:color="auto"/>
            <w:right w:val="none" w:sz="0" w:space="0" w:color="auto"/>
          </w:divBdr>
        </w:div>
        <w:div w:id="169957420">
          <w:marLeft w:val="0"/>
          <w:marRight w:val="0"/>
          <w:marTop w:val="120"/>
          <w:marBottom w:val="0"/>
          <w:divBdr>
            <w:top w:val="none" w:sz="0" w:space="0" w:color="auto"/>
            <w:left w:val="none" w:sz="0" w:space="0" w:color="auto"/>
            <w:bottom w:val="none" w:sz="0" w:space="0" w:color="auto"/>
            <w:right w:val="none" w:sz="0" w:space="0" w:color="auto"/>
          </w:divBdr>
        </w:div>
        <w:div w:id="765465891">
          <w:marLeft w:val="0"/>
          <w:marRight w:val="0"/>
          <w:marTop w:val="120"/>
          <w:marBottom w:val="0"/>
          <w:divBdr>
            <w:top w:val="none" w:sz="0" w:space="0" w:color="auto"/>
            <w:left w:val="none" w:sz="0" w:space="0" w:color="auto"/>
            <w:bottom w:val="none" w:sz="0" w:space="0" w:color="auto"/>
            <w:right w:val="none" w:sz="0" w:space="0" w:color="auto"/>
          </w:divBdr>
        </w:div>
        <w:div w:id="1673532432">
          <w:marLeft w:val="0"/>
          <w:marRight w:val="0"/>
          <w:marTop w:val="120"/>
          <w:marBottom w:val="0"/>
          <w:divBdr>
            <w:top w:val="none" w:sz="0" w:space="0" w:color="auto"/>
            <w:left w:val="none" w:sz="0" w:space="0" w:color="auto"/>
            <w:bottom w:val="none" w:sz="0" w:space="0" w:color="auto"/>
            <w:right w:val="none" w:sz="0" w:space="0" w:color="auto"/>
          </w:divBdr>
        </w:div>
        <w:div w:id="1213886642">
          <w:marLeft w:val="0"/>
          <w:marRight w:val="0"/>
          <w:marTop w:val="120"/>
          <w:marBottom w:val="0"/>
          <w:divBdr>
            <w:top w:val="none" w:sz="0" w:space="0" w:color="auto"/>
            <w:left w:val="none" w:sz="0" w:space="0" w:color="auto"/>
            <w:bottom w:val="none" w:sz="0" w:space="0" w:color="auto"/>
            <w:right w:val="none" w:sz="0" w:space="0" w:color="auto"/>
          </w:divBdr>
        </w:div>
        <w:div w:id="164562410">
          <w:marLeft w:val="0"/>
          <w:marRight w:val="0"/>
          <w:marTop w:val="120"/>
          <w:marBottom w:val="0"/>
          <w:divBdr>
            <w:top w:val="none" w:sz="0" w:space="0" w:color="auto"/>
            <w:left w:val="none" w:sz="0" w:space="0" w:color="auto"/>
            <w:bottom w:val="none" w:sz="0" w:space="0" w:color="auto"/>
            <w:right w:val="none" w:sz="0" w:space="0" w:color="auto"/>
          </w:divBdr>
        </w:div>
        <w:div w:id="1749620644">
          <w:marLeft w:val="0"/>
          <w:marRight w:val="0"/>
          <w:marTop w:val="120"/>
          <w:marBottom w:val="0"/>
          <w:divBdr>
            <w:top w:val="none" w:sz="0" w:space="0" w:color="auto"/>
            <w:left w:val="none" w:sz="0" w:space="0" w:color="auto"/>
            <w:bottom w:val="none" w:sz="0" w:space="0" w:color="auto"/>
            <w:right w:val="none" w:sz="0" w:space="0" w:color="auto"/>
          </w:divBdr>
        </w:div>
        <w:div w:id="173417866">
          <w:marLeft w:val="0"/>
          <w:marRight w:val="0"/>
          <w:marTop w:val="120"/>
          <w:marBottom w:val="0"/>
          <w:divBdr>
            <w:top w:val="none" w:sz="0" w:space="0" w:color="auto"/>
            <w:left w:val="none" w:sz="0" w:space="0" w:color="auto"/>
            <w:bottom w:val="none" w:sz="0" w:space="0" w:color="auto"/>
            <w:right w:val="none" w:sz="0" w:space="0" w:color="auto"/>
          </w:divBdr>
        </w:div>
        <w:div w:id="555707505">
          <w:marLeft w:val="0"/>
          <w:marRight w:val="0"/>
          <w:marTop w:val="120"/>
          <w:marBottom w:val="0"/>
          <w:divBdr>
            <w:top w:val="none" w:sz="0" w:space="0" w:color="auto"/>
            <w:left w:val="none" w:sz="0" w:space="0" w:color="auto"/>
            <w:bottom w:val="none" w:sz="0" w:space="0" w:color="auto"/>
            <w:right w:val="none" w:sz="0" w:space="0" w:color="auto"/>
          </w:divBdr>
        </w:div>
        <w:div w:id="1564372820">
          <w:marLeft w:val="0"/>
          <w:marRight w:val="0"/>
          <w:marTop w:val="120"/>
          <w:marBottom w:val="0"/>
          <w:divBdr>
            <w:top w:val="none" w:sz="0" w:space="0" w:color="auto"/>
            <w:left w:val="none" w:sz="0" w:space="0" w:color="auto"/>
            <w:bottom w:val="none" w:sz="0" w:space="0" w:color="auto"/>
            <w:right w:val="none" w:sz="0" w:space="0" w:color="auto"/>
          </w:divBdr>
        </w:div>
        <w:div w:id="577441539">
          <w:marLeft w:val="0"/>
          <w:marRight w:val="0"/>
          <w:marTop w:val="120"/>
          <w:marBottom w:val="0"/>
          <w:divBdr>
            <w:top w:val="none" w:sz="0" w:space="0" w:color="auto"/>
            <w:left w:val="none" w:sz="0" w:space="0" w:color="auto"/>
            <w:bottom w:val="none" w:sz="0" w:space="0" w:color="auto"/>
            <w:right w:val="none" w:sz="0" w:space="0" w:color="auto"/>
          </w:divBdr>
        </w:div>
        <w:div w:id="1789078689">
          <w:marLeft w:val="0"/>
          <w:marRight w:val="0"/>
          <w:marTop w:val="120"/>
          <w:marBottom w:val="0"/>
          <w:divBdr>
            <w:top w:val="none" w:sz="0" w:space="0" w:color="auto"/>
            <w:left w:val="none" w:sz="0" w:space="0" w:color="auto"/>
            <w:bottom w:val="none" w:sz="0" w:space="0" w:color="auto"/>
            <w:right w:val="none" w:sz="0" w:space="0" w:color="auto"/>
          </w:divBdr>
        </w:div>
        <w:div w:id="707070574">
          <w:marLeft w:val="0"/>
          <w:marRight w:val="0"/>
          <w:marTop w:val="120"/>
          <w:marBottom w:val="0"/>
          <w:divBdr>
            <w:top w:val="none" w:sz="0" w:space="0" w:color="auto"/>
            <w:left w:val="none" w:sz="0" w:space="0" w:color="auto"/>
            <w:bottom w:val="none" w:sz="0" w:space="0" w:color="auto"/>
            <w:right w:val="none" w:sz="0" w:space="0" w:color="auto"/>
          </w:divBdr>
        </w:div>
      </w:divsChild>
    </w:div>
    <w:div w:id="716928112">
      <w:bodyDiv w:val="1"/>
      <w:marLeft w:val="0"/>
      <w:marRight w:val="0"/>
      <w:marTop w:val="0"/>
      <w:marBottom w:val="0"/>
      <w:divBdr>
        <w:top w:val="none" w:sz="0" w:space="0" w:color="auto"/>
        <w:left w:val="none" w:sz="0" w:space="0" w:color="auto"/>
        <w:bottom w:val="none" w:sz="0" w:space="0" w:color="auto"/>
        <w:right w:val="none" w:sz="0" w:space="0" w:color="auto"/>
      </w:divBdr>
      <w:divsChild>
        <w:div w:id="450049144">
          <w:marLeft w:val="0"/>
          <w:marRight w:val="0"/>
          <w:marTop w:val="120"/>
          <w:marBottom w:val="0"/>
          <w:divBdr>
            <w:top w:val="none" w:sz="0" w:space="0" w:color="auto"/>
            <w:left w:val="none" w:sz="0" w:space="0" w:color="auto"/>
            <w:bottom w:val="none" w:sz="0" w:space="0" w:color="auto"/>
            <w:right w:val="none" w:sz="0" w:space="0" w:color="auto"/>
          </w:divBdr>
        </w:div>
        <w:div w:id="9526757">
          <w:marLeft w:val="0"/>
          <w:marRight w:val="0"/>
          <w:marTop w:val="120"/>
          <w:marBottom w:val="0"/>
          <w:divBdr>
            <w:top w:val="none" w:sz="0" w:space="0" w:color="auto"/>
            <w:left w:val="none" w:sz="0" w:space="0" w:color="auto"/>
            <w:bottom w:val="none" w:sz="0" w:space="0" w:color="auto"/>
            <w:right w:val="none" w:sz="0" w:space="0" w:color="auto"/>
          </w:divBdr>
        </w:div>
        <w:div w:id="1061516783">
          <w:marLeft w:val="0"/>
          <w:marRight w:val="0"/>
          <w:marTop w:val="120"/>
          <w:marBottom w:val="0"/>
          <w:divBdr>
            <w:top w:val="none" w:sz="0" w:space="0" w:color="auto"/>
            <w:left w:val="none" w:sz="0" w:space="0" w:color="auto"/>
            <w:bottom w:val="none" w:sz="0" w:space="0" w:color="auto"/>
            <w:right w:val="none" w:sz="0" w:space="0" w:color="auto"/>
          </w:divBdr>
        </w:div>
        <w:div w:id="1779133056">
          <w:marLeft w:val="0"/>
          <w:marRight w:val="0"/>
          <w:marTop w:val="120"/>
          <w:marBottom w:val="0"/>
          <w:divBdr>
            <w:top w:val="none" w:sz="0" w:space="0" w:color="auto"/>
            <w:left w:val="none" w:sz="0" w:space="0" w:color="auto"/>
            <w:bottom w:val="none" w:sz="0" w:space="0" w:color="auto"/>
            <w:right w:val="none" w:sz="0" w:space="0" w:color="auto"/>
          </w:divBdr>
        </w:div>
        <w:div w:id="1708136785">
          <w:marLeft w:val="0"/>
          <w:marRight w:val="0"/>
          <w:marTop w:val="120"/>
          <w:marBottom w:val="0"/>
          <w:divBdr>
            <w:top w:val="none" w:sz="0" w:space="0" w:color="auto"/>
            <w:left w:val="none" w:sz="0" w:space="0" w:color="auto"/>
            <w:bottom w:val="none" w:sz="0" w:space="0" w:color="auto"/>
            <w:right w:val="none" w:sz="0" w:space="0" w:color="auto"/>
          </w:divBdr>
        </w:div>
        <w:div w:id="1307197668">
          <w:marLeft w:val="0"/>
          <w:marRight w:val="0"/>
          <w:marTop w:val="120"/>
          <w:marBottom w:val="0"/>
          <w:divBdr>
            <w:top w:val="none" w:sz="0" w:space="0" w:color="auto"/>
            <w:left w:val="none" w:sz="0" w:space="0" w:color="auto"/>
            <w:bottom w:val="none" w:sz="0" w:space="0" w:color="auto"/>
            <w:right w:val="none" w:sz="0" w:space="0" w:color="auto"/>
          </w:divBdr>
        </w:div>
        <w:div w:id="1958441414">
          <w:marLeft w:val="0"/>
          <w:marRight w:val="0"/>
          <w:marTop w:val="120"/>
          <w:marBottom w:val="0"/>
          <w:divBdr>
            <w:top w:val="none" w:sz="0" w:space="0" w:color="auto"/>
            <w:left w:val="none" w:sz="0" w:space="0" w:color="auto"/>
            <w:bottom w:val="none" w:sz="0" w:space="0" w:color="auto"/>
            <w:right w:val="none" w:sz="0" w:space="0" w:color="auto"/>
          </w:divBdr>
        </w:div>
        <w:div w:id="1950889274">
          <w:marLeft w:val="0"/>
          <w:marRight w:val="0"/>
          <w:marTop w:val="120"/>
          <w:marBottom w:val="0"/>
          <w:divBdr>
            <w:top w:val="none" w:sz="0" w:space="0" w:color="auto"/>
            <w:left w:val="none" w:sz="0" w:space="0" w:color="auto"/>
            <w:bottom w:val="none" w:sz="0" w:space="0" w:color="auto"/>
            <w:right w:val="none" w:sz="0" w:space="0" w:color="auto"/>
          </w:divBdr>
        </w:div>
        <w:div w:id="302121268">
          <w:marLeft w:val="0"/>
          <w:marRight w:val="0"/>
          <w:marTop w:val="120"/>
          <w:marBottom w:val="0"/>
          <w:divBdr>
            <w:top w:val="none" w:sz="0" w:space="0" w:color="auto"/>
            <w:left w:val="none" w:sz="0" w:space="0" w:color="auto"/>
            <w:bottom w:val="none" w:sz="0" w:space="0" w:color="auto"/>
            <w:right w:val="none" w:sz="0" w:space="0" w:color="auto"/>
          </w:divBdr>
        </w:div>
        <w:div w:id="768279945">
          <w:marLeft w:val="0"/>
          <w:marRight w:val="0"/>
          <w:marTop w:val="120"/>
          <w:marBottom w:val="0"/>
          <w:divBdr>
            <w:top w:val="none" w:sz="0" w:space="0" w:color="auto"/>
            <w:left w:val="none" w:sz="0" w:space="0" w:color="auto"/>
            <w:bottom w:val="none" w:sz="0" w:space="0" w:color="auto"/>
            <w:right w:val="none" w:sz="0" w:space="0" w:color="auto"/>
          </w:divBdr>
        </w:div>
        <w:div w:id="1913269221">
          <w:marLeft w:val="0"/>
          <w:marRight w:val="0"/>
          <w:marTop w:val="120"/>
          <w:marBottom w:val="0"/>
          <w:divBdr>
            <w:top w:val="none" w:sz="0" w:space="0" w:color="auto"/>
            <w:left w:val="none" w:sz="0" w:space="0" w:color="auto"/>
            <w:bottom w:val="none" w:sz="0" w:space="0" w:color="auto"/>
            <w:right w:val="none" w:sz="0" w:space="0" w:color="auto"/>
          </w:divBdr>
        </w:div>
        <w:div w:id="1991857673">
          <w:marLeft w:val="0"/>
          <w:marRight w:val="0"/>
          <w:marTop w:val="120"/>
          <w:marBottom w:val="0"/>
          <w:divBdr>
            <w:top w:val="none" w:sz="0" w:space="0" w:color="auto"/>
            <w:left w:val="none" w:sz="0" w:space="0" w:color="auto"/>
            <w:bottom w:val="none" w:sz="0" w:space="0" w:color="auto"/>
            <w:right w:val="none" w:sz="0" w:space="0" w:color="auto"/>
          </w:divBdr>
        </w:div>
        <w:div w:id="784084379">
          <w:marLeft w:val="0"/>
          <w:marRight w:val="0"/>
          <w:marTop w:val="120"/>
          <w:marBottom w:val="0"/>
          <w:divBdr>
            <w:top w:val="none" w:sz="0" w:space="0" w:color="auto"/>
            <w:left w:val="none" w:sz="0" w:space="0" w:color="auto"/>
            <w:bottom w:val="none" w:sz="0" w:space="0" w:color="auto"/>
            <w:right w:val="none" w:sz="0" w:space="0" w:color="auto"/>
          </w:divBdr>
        </w:div>
      </w:divsChild>
    </w:div>
    <w:div w:id="813913993">
      <w:bodyDiv w:val="1"/>
      <w:marLeft w:val="0"/>
      <w:marRight w:val="0"/>
      <w:marTop w:val="0"/>
      <w:marBottom w:val="0"/>
      <w:divBdr>
        <w:top w:val="none" w:sz="0" w:space="0" w:color="auto"/>
        <w:left w:val="none" w:sz="0" w:space="0" w:color="auto"/>
        <w:bottom w:val="none" w:sz="0" w:space="0" w:color="auto"/>
        <w:right w:val="none" w:sz="0" w:space="0" w:color="auto"/>
      </w:divBdr>
    </w:div>
    <w:div w:id="819231123">
      <w:bodyDiv w:val="1"/>
      <w:marLeft w:val="0"/>
      <w:marRight w:val="0"/>
      <w:marTop w:val="0"/>
      <w:marBottom w:val="0"/>
      <w:divBdr>
        <w:top w:val="none" w:sz="0" w:space="0" w:color="auto"/>
        <w:left w:val="none" w:sz="0" w:space="0" w:color="auto"/>
        <w:bottom w:val="none" w:sz="0" w:space="0" w:color="auto"/>
        <w:right w:val="none" w:sz="0" w:space="0" w:color="auto"/>
      </w:divBdr>
      <w:divsChild>
        <w:div w:id="2060469254">
          <w:marLeft w:val="0"/>
          <w:marRight w:val="0"/>
          <w:marTop w:val="0"/>
          <w:marBottom w:val="0"/>
          <w:divBdr>
            <w:top w:val="none" w:sz="0" w:space="0" w:color="auto"/>
            <w:left w:val="none" w:sz="0" w:space="0" w:color="auto"/>
            <w:bottom w:val="none" w:sz="0" w:space="0" w:color="auto"/>
            <w:right w:val="none" w:sz="0" w:space="0" w:color="auto"/>
          </w:divBdr>
        </w:div>
        <w:div w:id="926764750">
          <w:marLeft w:val="0"/>
          <w:marRight w:val="0"/>
          <w:marTop w:val="0"/>
          <w:marBottom w:val="0"/>
          <w:divBdr>
            <w:top w:val="none" w:sz="0" w:space="0" w:color="auto"/>
            <w:left w:val="none" w:sz="0" w:space="0" w:color="auto"/>
            <w:bottom w:val="none" w:sz="0" w:space="0" w:color="auto"/>
            <w:right w:val="none" w:sz="0" w:space="0" w:color="auto"/>
          </w:divBdr>
        </w:div>
        <w:div w:id="1025596186">
          <w:marLeft w:val="0"/>
          <w:marRight w:val="0"/>
          <w:marTop w:val="0"/>
          <w:marBottom w:val="0"/>
          <w:divBdr>
            <w:top w:val="none" w:sz="0" w:space="0" w:color="auto"/>
            <w:left w:val="none" w:sz="0" w:space="0" w:color="auto"/>
            <w:bottom w:val="none" w:sz="0" w:space="0" w:color="auto"/>
            <w:right w:val="none" w:sz="0" w:space="0" w:color="auto"/>
          </w:divBdr>
          <w:divsChild>
            <w:div w:id="1356154445">
              <w:marLeft w:val="0"/>
              <w:marRight w:val="0"/>
              <w:marTop w:val="0"/>
              <w:marBottom w:val="0"/>
              <w:divBdr>
                <w:top w:val="none" w:sz="0" w:space="0" w:color="auto"/>
                <w:left w:val="none" w:sz="0" w:space="0" w:color="auto"/>
                <w:bottom w:val="none" w:sz="0" w:space="0" w:color="auto"/>
                <w:right w:val="none" w:sz="0" w:space="0" w:color="auto"/>
              </w:divBdr>
            </w:div>
            <w:div w:id="330910203">
              <w:marLeft w:val="0"/>
              <w:marRight w:val="0"/>
              <w:marTop w:val="0"/>
              <w:marBottom w:val="0"/>
              <w:divBdr>
                <w:top w:val="none" w:sz="0" w:space="0" w:color="auto"/>
                <w:left w:val="none" w:sz="0" w:space="0" w:color="auto"/>
                <w:bottom w:val="none" w:sz="0" w:space="0" w:color="auto"/>
                <w:right w:val="none" w:sz="0" w:space="0" w:color="auto"/>
              </w:divBdr>
            </w:div>
          </w:divsChild>
        </w:div>
        <w:div w:id="451284347">
          <w:marLeft w:val="0"/>
          <w:marRight w:val="0"/>
          <w:marTop w:val="0"/>
          <w:marBottom w:val="0"/>
          <w:divBdr>
            <w:top w:val="none" w:sz="0" w:space="0" w:color="auto"/>
            <w:left w:val="none" w:sz="0" w:space="0" w:color="auto"/>
            <w:bottom w:val="none" w:sz="0" w:space="0" w:color="auto"/>
            <w:right w:val="none" w:sz="0" w:space="0" w:color="auto"/>
          </w:divBdr>
        </w:div>
      </w:divsChild>
    </w:div>
    <w:div w:id="9831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8C624C5B07CF482728C4A2805337F6444EBA7E268C019F853EA66DDD94C1AE2DFB979C3F943E69A44D60EC95Z3K0C" TargetMode="External"/><Relationship Id="rId3" Type="http://schemas.microsoft.com/office/2007/relationships/stylesWithEffects" Target="stylesWithEffects.xml"/><Relationship Id="rId7" Type="http://schemas.openxmlformats.org/officeDocument/2006/relationships/hyperlink" Target="consultantplus://offline/ref=8E8C624C5B07CF482728C4A2805337F6444EBB722D8A019F853EA66DDD94C1AE3FFBCF903E94216CAC5836BDD06C1E7257B03780090F126FZBK6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E8C624C5B07CF482728C4A2805337F6444EBB722D8A019F853EA66DDD94C1AE3FFBCF903E94216BA35836BDD06C1E7257B03780090F126FZBK6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C5B8-925D-4DEF-B8A1-88891697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BugayL</cp:lastModifiedBy>
  <cp:revision>6</cp:revision>
  <dcterms:created xsi:type="dcterms:W3CDTF">2018-02-05T08:38:00Z</dcterms:created>
  <dcterms:modified xsi:type="dcterms:W3CDTF">2019-11-18T09:09:00Z</dcterms:modified>
</cp:coreProperties>
</file>