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24" w:rsidRDefault="00154B55" w:rsidP="006A2A4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A46A1F">
        <w:rPr>
          <w:rFonts w:ascii="Times New Roman" w:eastAsia="Calibri" w:hAnsi="Times New Roman" w:cs="Times New Roman"/>
          <w:noProof/>
          <w:u w:val="single"/>
        </w:rPr>
        <w:drawing>
          <wp:inline distT="0" distB="0" distL="0" distR="0">
            <wp:extent cx="604299" cy="105512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arsk_city_coa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99" cy="105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B55" w:rsidRDefault="006A2A40" w:rsidP="00A17A2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 ДЕПУТАТОВ 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ГОРОДА ТАТАРСКА НОВОСИБИРСКОЙ ОБЛАСТИ</w:t>
      </w:r>
    </w:p>
    <w:p w:rsid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(четвертого   созыва)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color w:val="auto"/>
          <w:sz w:val="28"/>
          <w:szCs w:val="28"/>
        </w:rPr>
        <w:t>г. Татарск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РЕШЕНИЕ  № </w:t>
      </w:r>
      <w:r w:rsidR="00EA472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211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EA472A">
        <w:rPr>
          <w:rFonts w:ascii="Times New Roman" w:eastAsia="Times New Roman" w:hAnsi="Times New Roman" w:cs="Times New Roman"/>
          <w:color w:val="auto"/>
          <w:sz w:val="28"/>
          <w:szCs w:val="28"/>
        </w:rPr>
        <w:t>Тридцать четвертая сессия</w:t>
      </w:r>
      <w:r w:rsidRPr="00154B55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154B55" w:rsidRPr="00154B55" w:rsidRDefault="00154B55" w:rsidP="00154B55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54B55" w:rsidRPr="00154B55" w:rsidRDefault="00154B55" w:rsidP="00154B55">
      <w:pPr>
        <w:widowControl/>
        <w:ind w:firstLine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4B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EA472A">
        <w:rPr>
          <w:rFonts w:ascii="Times New Roman" w:eastAsia="Times New Roman" w:hAnsi="Times New Roman" w:cs="Times New Roman"/>
          <w:color w:val="auto"/>
          <w:sz w:val="28"/>
          <w:szCs w:val="28"/>
        </w:rPr>
        <w:t>22 мая</w:t>
      </w:r>
      <w:r w:rsidRPr="00154B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2020 г. </w:t>
      </w:r>
    </w:p>
    <w:p w:rsidR="00154B55" w:rsidRDefault="00154B55" w:rsidP="007E43F6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A17A24" w:rsidRDefault="00A17A24" w:rsidP="00A17A2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 xml:space="preserve">Об утверждении Порядка внесения проектов муниципальных правовых актов в Совет депутатов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</w:p>
    <w:p w:rsidR="00A17A24" w:rsidRDefault="00A17A24" w:rsidP="00A17A2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A17A24" w:rsidRDefault="00A17A24" w:rsidP="00A17A2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A17A24">
        <w:rPr>
          <w:rFonts w:ascii="Times New Roman" w:hAnsi="Times New Roman" w:cs="Times New Roman"/>
          <w:sz w:val="28"/>
          <w:szCs w:val="28"/>
        </w:rPr>
        <w:t>В соответствии со статьей 46 Федерального закона от 06.10.2003г. №131-ФЗ «Об общих принципах организации местного самоуправления в Российской Федерации», Федеральным законом от 25.12.2008г. №273-ФЗ «О противодействии коррупции», Федеральным законом от 17.07.2009г.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26.02.2010г. №96 «Об антикоррупционной экспертизе нормативных правовых актов</w:t>
      </w:r>
      <w:proofErr w:type="gramEnd"/>
      <w:r w:rsidRPr="00A17A24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актов», Совет депутатов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A24" w:rsidRDefault="00A17A24" w:rsidP="00A17A2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7A24">
        <w:rPr>
          <w:rFonts w:ascii="Times New Roman" w:hAnsi="Times New Roman" w:cs="Times New Roman"/>
          <w:sz w:val="28"/>
          <w:szCs w:val="28"/>
        </w:rPr>
        <w:t>РЕШИЛ:</w:t>
      </w:r>
    </w:p>
    <w:p w:rsidR="00A17A24" w:rsidRDefault="00A17A24" w:rsidP="00A17A2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7A24">
        <w:rPr>
          <w:rFonts w:ascii="Times New Roman" w:hAnsi="Times New Roman" w:cs="Times New Roman"/>
          <w:sz w:val="28"/>
          <w:szCs w:val="28"/>
        </w:rPr>
        <w:t xml:space="preserve"> 1. Утвердить Порядок внесения проектов муниципальных правовых актов в Совет депутатов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Pr="00A17A24">
        <w:rPr>
          <w:rFonts w:ascii="Times New Roman" w:hAnsi="Times New Roman" w:cs="Times New Roman"/>
          <w:sz w:val="28"/>
          <w:szCs w:val="28"/>
        </w:rPr>
        <w:t>).</w:t>
      </w:r>
    </w:p>
    <w:p w:rsidR="00A17A24" w:rsidRDefault="00A17A24" w:rsidP="00A17A2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17A24">
        <w:rPr>
          <w:rFonts w:ascii="Times New Roman" w:hAnsi="Times New Roman" w:cs="Times New Roman"/>
          <w:sz w:val="28"/>
          <w:szCs w:val="28"/>
        </w:rPr>
        <w:t xml:space="preserve">2. Документально – правовое обеспечение </w:t>
      </w:r>
      <w:proofErr w:type="gramStart"/>
      <w:r w:rsidRPr="00A17A24">
        <w:rPr>
          <w:rFonts w:ascii="Times New Roman" w:hAnsi="Times New Roman" w:cs="Times New Roman"/>
          <w:sz w:val="28"/>
          <w:szCs w:val="28"/>
        </w:rPr>
        <w:t xml:space="preserve">деятельности Совета депутатов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, а также проведение антикоррупционной экспертизы муниципальных нормативных правовых актов Совета депутатов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и их проектов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2C4" w:rsidRDefault="002202C4" w:rsidP="002202C4">
      <w:pPr>
        <w:pStyle w:val="af2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 w:rsidR="00A17A24">
        <w:rPr>
          <w:rFonts w:ascii="Times New Roman" w:hAnsi="Times New Roman" w:cs="Times New Roman"/>
          <w:sz w:val="28"/>
          <w:szCs w:val="28"/>
        </w:rPr>
        <w:t xml:space="preserve">Бюллетене </w:t>
      </w:r>
      <w:proofErr w:type="gramStart"/>
      <w:r w:rsidR="00A17A24">
        <w:rPr>
          <w:rFonts w:ascii="Times New Roman" w:hAnsi="Times New Roman" w:cs="Times New Roman"/>
          <w:sz w:val="28"/>
          <w:szCs w:val="28"/>
        </w:rPr>
        <w:t>органов местного самоуправления  города Татарска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Татарска Новосибирской области.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202C4" w:rsidRDefault="002202C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опубликования. </w:t>
      </w:r>
    </w:p>
    <w:p w:rsidR="002202C4" w:rsidRDefault="002202C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2202C4" w:rsidRDefault="002202C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2202C4" w:rsidRDefault="00A17A2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202C4" w:rsidRDefault="002202C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                                      С.С. Серов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2C4" w:rsidRDefault="002202C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154B55" w:rsidRDefault="00154B55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154B55" w:rsidRDefault="00154B55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</w:tblGrid>
      <w:tr w:rsidR="002202C4" w:rsidTr="002202C4">
        <w:tc>
          <w:tcPr>
            <w:tcW w:w="4928" w:type="dxa"/>
          </w:tcPr>
          <w:p w:rsidR="002202C4" w:rsidRDefault="002202C4" w:rsidP="002202C4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202C4" w:rsidRDefault="002202C4" w:rsidP="002202C4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2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решению </w:t>
            </w:r>
            <w:proofErr w:type="gramStart"/>
            <w:r w:rsidRPr="00A17A24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Татарска Новосибирской области</w:t>
            </w:r>
            <w:proofErr w:type="gramEnd"/>
          </w:p>
          <w:p w:rsidR="002202C4" w:rsidRDefault="00EA472A" w:rsidP="002202C4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 мая 2020 г.</w:t>
            </w:r>
            <w:r w:rsidR="002202C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211</w:t>
            </w:r>
          </w:p>
        </w:tc>
      </w:tr>
    </w:tbl>
    <w:p w:rsidR="002202C4" w:rsidRDefault="002202C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2202C4" w:rsidRDefault="002202C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491D14" w:rsidRDefault="00A17A24" w:rsidP="002202C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D1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2202C4" w:rsidRPr="00491D14" w:rsidRDefault="00A17A24" w:rsidP="002202C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D14">
        <w:rPr>
          <w:rFonts w:ascii="Times New Roman" w:hAnsi="Times New Roman" w:cs="Times New Roman"/>
          <w:b/>
          <w:sz w:val="28"/>
          <w:szCs w:val="28"/>
        </w:rPr>
        <w:t xml:space="preserve">внесения проектов муниципальных правовых актов в Совет депутатов </w:t>
      </w:r>
      <w:r w:rsidR="002202C4" w:rsidRPr="00491D14">
        <w:rPr>
          <w:rFonts w:ascii="Times New Roman" w:hAnsi="Times New Roman" w:cs="Times New Roman"/>
          <w:b/>
          <w:sz w:val="28"/>
          <w:szCs w:val="28"/>
        </w:rPr>
        <w:t>города Татарска Новосибирской области</w:t>
      </w:r>
    </w:p>
    <w:p w:rsidR="002202C4" w:rsidRPr="00491D14" w:rsidRDefault="002202C4" w:rsidP="002202C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2C4" w:rsidRPr="00491D14" w:rsidRDefault="00A17A24" w:rsidP="002202C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D1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202C4" w:rsidRDefault="002202C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>Порядок внесения проектов муниципальных правовых актов в Совет депутатов</w:t>
      </w:r>
      <w:r w:rsidRPr="00220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статьей 46 Федерального закона от 06.10.2003г. №131-ФЗ «Об общих принципах организации местного самоуправления в Российской Федерации», Федеральным законом от 25.12.2008г. №273-ФЗ «О противодействии коррупции», Федеральным законом от 17.07.2009г. №172-ФЗ «Об антикоррупционной экспертизе нормативных правовых актов и проектов нормативных</w:t>
      </w:r>
      <w:proofErr w:type="gram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>правовых актов», постановлением Правительства Российской Федерации от 26.02.2010г. №96 «Об антикоррупционной экспертизе нормативных правовых актов и проектов нормативных правовых актов», и определяет порядок разработки проектов муниципальных правовых актов Совета депутатов</w:t>
      </w:r>
      <w:r w:rsidRPr="00220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>, перечень и форму документов, прилагаемых к ним, и порядок внесения проектов муниципальных правовых актов в Совет депутатов</w:t>
      </w:r>
      <w:r w:rsidRPr="00220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02C4" w:rsidRDefault="002202C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1.2.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Порядке: муниципальный правовой акт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города Татарска Новосибирской области  </w:t>
      </w:r>
      <w:r w:rsidR="00A17A24" w:rsidRPr="00A17A24">
        <w:rPr>
          <w:rFonts w:ascii="Times New Roman" w:hAnsi="Times New Roman" w:cs="Times New Roman"/>
          <w:sz w:val="28"/>
          <w:szCs w:val="28"/>
        </w:rPr>
        <w:t>(далее – муниципальный правовой акт) – решение Совета депутатов</w:t>
      </w:r>
      <w:r w:rsidRPr="00220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, принятое (утвержденное) Советом депутатов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>по вопросам местного значения документально оформленное, обязательное для исполнения на территории</w:t>
      </w:r>
      <w:r w:rsidRPr="00220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>, устанавливающее либо изменяющее общеобязательные правила или имеющее индивидуальный характер;</w:t>
      </w:r>
      <w:proofErr w:type="gram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 Совета депутатов</w:t>
      </w:r>
      <w:r w:rsidRPr="00220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(далее – муниципальный нормативный правовой акт) – решение Совета депутатов</w:t>
      </w:r>
      <w:r w:rsidRPr="00220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>, направленное на установление, изменение или отмену правовых норм (правил поведения), содержащее общеобязательное предписание постоянного или временного характера, распространяющееся на неопределенный круг лиц и рассчитанное на неоднократное применение; правила юридической техники – совокупность приемов (юридическая технология, способ построения правовых актов), применяемых при разработке содержания и структуры муниципальных правовых актов.</w:t>
      </w:r>
    </w:p>
    <w:p w:rsidR="002202C4" w:rsidRPr="00491D14" w:rsidRDefault="00A17A24" w:rsidP="00491D1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D14">
        <w:rPr>
          <w:rFonts w:ascii="Times New Roman" w:hAnsi="Times New Roman" w:cs="Times New Roman"/>
          <w:b/>
          <w:sz w:val="28"/>
          <w:szCs w:val="28"/>
        </w:rPr>
        <w:t>2. Инициатива внесения проектов муниципальных правовых актов</w:t>
      </w:r>
    </w:p>
    <w:p w:rsidR="002202C4" w:rsidRDefault="002202C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2.1.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Право внесения в Совет депутатов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lastRenderedPageBreak/>
        <w:t>проектов муниципальных правовых актов принадлежит: а) депутатам Совета депутатов</w:t>
      </w:r>
      <w:r w:rsidRPr="00220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>; б) главе</w:t>
      </w:r>
      <w:r w:rsidRPr="00220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>; в) прокурору; г) председателю контрольно – счетного органа</w:t>
      </w:r>
      <w:r w:rsidRPr="00220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; д) органам территориального общественного самоуправления; е) инициативным группам граждан (далее – субъекты правотворческой инициативы). </w:t>
      </w:r>
      <w:proofErr w:type="gramEnd"/>
    </w:p>
    <w:p w:rsidR="002202C4" w:rsidRPr="00491D14" w:rsidRDefault="00A17A24" w:rsidP="00491D1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D14">
        <w:rPr>
          <w:rFonts w:ascii="Times New Roman" w:hAnsi="Times New Roman" w:cs="Times New Roman"/>
          <w:b/>
          <w:sz w:val="28"/>
          <w:szCs w:val="28"/>
        </w:rPr>
        <w:t>3. Основные требования к проектам муниципальных правовых актов</w:t>
      </w:r>
    </w:p>
    <w:p w:rsidR="00A832BA" w:rsidRDefault="002202C4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3.1. При оформлении муниципального правово</w:t>
      </w:r>
      <w:r>
        <w:rPr>
          <w:rFonts w:ascii="Times New Roman" w:hAnsi="Times New Roman" w:cs="Times New Roman"/>
          <w:sz w:val="28"/>
          <w:szCs w:val="28"/>
        </w:rPr>
        <w:t xml:space="preserve">го акта используется шрифт </w:t>
      </w:r>
      <w:proofErr w:type="spellStart"/>
      <w:r w:rsidR="00CF550F">
        <w:rPr>
          <w:rFonts w:ascii="Times New Roman" w:hAnsi="Times New Roman" w:cs="Times New Roman"/>
          <w:sz w:val="28"/>
          <w:szCs w:val="28"/>
          <w:lang w:val="en-US"/>
        </w:rPr>
        <w:t>Timew</w:t>
      </w:r>
      <w:proofErr w:type="spellEnd"/>
      <w:r w:rsidR="00CF550F" w:rsidRPr="00CF550F">
        <w:rPr>
          <w:rFonts w:ascii="Times New Roman" w:hAnsi="Times New Roman" w:cs="Times New Roman"/>
          <w:sz w:val="28"/>
          <w:szCs w:val="28"/>
        </w:rPr>
        <w:t xml:space="preserve"> </w:t>
      </w:r>
      <w:r w:rsidR="00C30FF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C30FF6" w:rsidRPr="00C30FF6">
        <w:rPr>
          <w:rFonts w:ascii="Times New Roman" w:hAnsi="Times New Roman" w:cs="Times New Roman"/>
          <w:sz w:val="28"/>
          <w:szCs w:val="28"/>
        </w:rPr>
        <w:t xml:space="preserve"> </w:t>
      </w:r>
      <w:r w:rsidR="00C30FF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A17A24" w:rsidRPr="00A17A24">
        <w:rPr>
          <w:rFonts w:ascii="Times New Roman" w:hAnsi="Times New Roman" w:cs="Times New Roman"/>
          <w:sz w:val="28"/>
          <w:szCs w:val="28"/>
        </w:rPr>
        <w:t>, обычное начертание, цвет текста черный (или «Авто»),</w:t>
      </w:r>
      <w:r>
        <w:rPr>
          <w:rFonts w:ascii="Times New Roman" w:hAnsi="Times New Roman" w:cs="Times New Roman"/>
          <w:sz w:val="28"/>
          <w:szCs w:val="28"/>
        </w:rPr>
        <w:t xml:space="preserve"> размером №14</w:t>
      </w:r>
      <w:r w:rsidR="00A17A24" w:rsidRPr="00A17A24">
        <w:rPr>
          <w:rFonts w:ascii="Times New Roman" w:hAnsi="Times New Roman" w:cs="Times New Roman"/>
          <w:sz w:val="28"/>
          <w:szCs w:val="28"/>
        </w:rPr>
        <w:t>, одинарным межстрочным интервалом текста и устанавливаются поля: верхнее – 2</w:t>
      </w:r>
      <w:r w:rsidR="00A832BA">
        <w:rPr>
          <w:rFonts w:ascii="Times New Roman" w:hAnsi="Times New Roman" w:cs="Times New Roman"/>
          <w:sz w:val="28"/>
          <w:szCs w:val="28"/>
        </w:rPr>
        <w:t>0 мм</w:t>
      </w:r>
      <w:proofErr w:type="gramStart"/>
      <w:r w:rsidR="00A832B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A832BA">
        <w:rPr>
          <w:rFonts w:ascii="Times New Roman" w:hAnsi="Times New Roman" w:cs="Times New Roman"/>
          <w:sz w:val="28"/>
          <w:szCs w:val="28"/>
        </w:rPr>
        <w:t>нижнее – 20 мм, левое – 2</w:t>
      </w:r>
      <w:r w:rsidR="00A17A24" w:rsidRPr="00A17A24">
        <w:rPr>
          <w:rFonts w:ascii="Times New Roman" w:hAnsi="Times New Roman" w:cs="Times New Roman"/>
          <w:sz w:val="28"/>
          <w:szCs w:val="28"/>
        </w:rPr>
        <w:t>0 мм, правое – 10 мм. Абзацны</w:t>
      </w:r>
      <w:r w:rsidR="00A832BA">
        <w:rPr>
          <w:rFonts w:ascii="Times New Roman" w:hAnsi="Times New Roman" w:cs="Times New Roman"/>
          <w:sz w:val="28"/>
          <w:szCs w:val="28"/>
        </w:rPr>
        <w:t>й отступ текста документа - 1,0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см. Интервал между буквами в словах – обычный. Интервал между словами – один пробел. </w:t>
      </w:r>
    </w:p>
    <w:p w:rsidR="00A832BA" w:rsidRDefault="00A832BA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>Муниципальный правовой акт оформляется на бланке установленной формы, содержит обязательные реквизиты, включающий в себя: а) гер</w:t>
      </w:r>
      <w:r w:rsidRPr="00A17A2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>; б) наименование органа местного самоуправления, принявшего (утвердившего) муниципальный правовой акт; в) наименование вида муниципального правового акта; г) дата и регистрационный номер муниципального правового акта; д) место принятия (утверждения) муниципального правового акта;</w:t>
      </w:r>
      <w:proofErr w:type="gram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 е) текст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акта; ж) подпись Г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>или иного должностного лица, уполномоченного на подписание при временном отсутствии главы</w:t>
      </w:r>
      <w:r w:rsidRPr="00A83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>.</w:t>
      </w:r>
    </w:p>
    <w:p w:rsidR="00A832BA" w:rsidRDefault="00A832BA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3.3. Текст муниципального правового акта содержит: а) наименование; б) преамбулу; в) содержательную часть; г) момент вступления в законную силу; д) приложение (при наличии). </w:t>
      </w:r>
    </w:p>
    <w:p w:rsidR="00A832BA" w:rsidRDefault="00A832BA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3.4. Наименование должно в краткой форме отражать его содержание и основной предмет правового регулирования. Наименование должно быть точным, четким и максимально информационно насыщенным. </w:t>
      </w:r>
    </w:p>
    <w:p w:rsidR="00A832BA" w:rsidRDefault="00A832BA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3.5. Преамбула – вступительная часть муниципального правового акта. Преамбула муниципального правового акта должна содержать указания на основания и (или) причину принятия (утверждения) муниципального правового акта. </w:t>
      </w:r>
    </w:p>
    <w:p w:rsidR="00A832BA" w:rsidRDefault="00A832BA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3.6. Содержательная часть муниципального правового акта может включать структурные элементы: разделы, главы, статьи, части, пункты, подпункты, абзацы. </w:t>
      </w:r>
    </w:p>
    <w:p w:rsidR="00A832BA" w:rsidRDefault="00A832BA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>3.7. Муниципальный правовой акт может иметь приложения, как текстовые, так и содержащие различные таблицы, графики, карты, схемы, образцы и формы документов. При этом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 содержательная часть муниципального правового акта должна содержать ссылку на приложение. </w:t>
      </w:r>
    </w:p>
    <w:p w:rsidR="00A832BA" w:rsidRDefault="00A832BA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3.8. Проект муниципального правового акта разрабатывается в виде: а) проекта о принятии (утверждении) муниципального правового акта; б) проекта о внесении изменений в действующий муниципальный правовой акт; в) проекта о признании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 силу муниципального правового акта; г) проекта об отмене (приостановлении действия) муниципального правового акта. </w:t>
      </w:r>
    </w:p>
    <w:p w:rsidR="00A832BA" w:rsidRDefault="00A832BA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3.9. При принятии (утверждении) муниципального правового акта в новой редакции следует признавать утратившим силу ранее действующий муниципальный </w:t>
      </w:r>
      <w:r w:rsidR="00A17A24" w:rsidRPr="00A17A24">
        <w:rPr>
          <w:rFonts w:ascii="Times New Roman" w:hAnsi="Times New Roman" w:cs="Times New Roman"/>
          <w:sz w:val="28"/>
          <w:szCs w:val="28"/>
        </w:rPr>
        <w:lastRenderedPageBreak/>
        <w:t xml:space="preserve">правовой акт по данному вопросу. </w:t>
      </w:r>
    </w:p>
    <w:p w:rsidR="00A832BA" w:rsidRDefault="00A832BA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>Проект муниципального правового акта должен отвечать следующим требованиям: а) соответствовать требованиям Конституции Российской Федерации, федеральным конституционным законам, федеральным законам и иным нормативным правов</w:t>
      </w:r>
      <w:r>
        <w:rPr>
          <w:rFonts w:ascii="Times New Roman" w:hAnsi="Times New Roman" w:cs="Times New Roman"/>
          <w:sz w:val="28"/>
          <w:szCs w:val="28"/>
        </w:rPr>
        <w:t>ым актам Российской Федерации, У</w:t>
      </w:r>
      <w:r w:rsidR="00A17A24" w:rsidRPr="00A17A24">
        <w:rPr>
          <w:rFonts w:ascii="Times New Roman" w:hAnsi="Times New Roman" w:cs="Times New Roman"/>
          <w:sz w:val="28"/>
          <w:szCs w:val="28"/>
        </w:rPr>
        <w:t>ставу</w:t>
      </w:r>
      <w:r w:rsidRPr="00A83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и иным нормативным правовым актам иным муниципальным правовым актам</w:t>
      </w:r>
      <w:r w:rsidRPr="00A83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>, правилам юридической техники, государственным стандартам, определяющим правила работы со служебной документацией;</w:t>
      </w:r>
      <w:proofErr w:type="gram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 б) содержание проекта муниципального правового акта должно быть логически последовательным и содержательно определенным, не допускающим употребления </w:t>
      </w:r>
      <w:proofErr w:type="spellStart"/>
      <w:r w:rsidR="00A17A24" w:rsidRPr="00A17A24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7A24" w:rsidRPr="00A17A24">
        <w:rPr>
          <w:rFonts w:ascii="Times New Roman" w:hAnsi="Times New Roman" w:cs="Times New Roman"/>
          <w:sz w:val="28"/>
          <w:szCs w:val="28"/>
        </w:rPr>
        <w:t>двухсмысленных</w:t>
      </w:r>
      <w:proofErr w:type="spell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 терминов.</w:t>
      </w:r>
    </w:p>
    <w:p w:rsidR="00A832BA" w:rsidRDefault="00A832BA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Текст муниципального правового акта должен быть логичным, лаконичным, ясным, точным, излагаться в соответствии с требованиями официально-делового стиля литературного русского языка и юридической терминологии и содержать механизм реализации содержащихся в нем положений; в) содержать только официальные наименования органов и организаций; г) при необходимости содержать положения о признании утратившими силу, отмене (приостановлении действия), внесении изменений в ранее принятые муниципальные правовые акты. </w:t>
      </w:r>
      <w:proofErr w:type="gramEnd"/>
    </w:p>
    <w:p w:rsidR="00A832BA" w:rsidRPr="00491D14" w:rsidRDefault="00A17A24" w:rsidP="00491D1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D14">
        <w:rPr>
          <w:rFonts w:ascii="Times New Roman" w:hAnsi="Times New Roman" w:cs="Times New Roman"/>
          <w:b/>
          <w:sz w:val="28"/>
          <w:szCs w:val="28"/>
        </w:rPr>
        <w:t>4. Разработка проектов муниципальных правовых актов</w:t>
      </w:r>
    </w:p>
    <w:p w:rsidR="00A832BA" w:rsidRDefault="00A832BA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4.1. Проекты муниципальных правовых актов разрабатываются в соответствии с планом работы, утвержденным Советом депутатов</w:t>
      </w:r>
      <w:r w:rsidRPr="00A83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>, а также вне плана по мере возникновения правотворческой инициативы.</w:t>
      </w:r>
    </w:p>
    <w:p w:rsidR="00A832BA" w:rsidRDefault="00A832BA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4.2. Разработка и согласование проектов муниципальных правовых актов осуществляется разработчиком проекта муниципального правового акта самостоятельно в соответствии с настоящим Порядком. </w:t>
      </w:r>
    </w:p>
    <w:p w:rsidR="00A832BA" w:rsidRDefault="00A832BA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>Проект муниципального правового акта до внесения его в Совет депутатов</w:t>
      </w:r>
      <w:r w:rsidRPr="00A83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направляется субъектом правотворческой ин</w:t>
      </w:r>
      <w:r>
        <w:rPr>
          <w:rFonts w:ascii="Times New Roman" w:hAnsi="Times New Roman" w:cs="Times New Roman"/>
          <w:sz w:val="28"/>
          <w:szCs w:val="28"/>
        </w:rPr>
        <w:t>ициативы в орган администрации</w:t>
      </w:r>
      <w:r w:rsidRPr="00A83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, на который возложена функция по проведению правовой и </w:t>
      </w:r>
      <w:proofErr w:type="spellStart"/>
      <w:r w:rsidR="00A17A24" w:rsidRPr="00A17A24">
        <w:rPr>
          <w:rFonts w:ascii="Times New Roman" w:hAnsi="Times New Roman" w:cs="Times New Roman"/>
          <w:sz w:val="28"/>
          <w:szCs w:val="28"/>
        </w:rPr>
        <w:t>актикоррупционной</w:t>
      </w:r>
      <w:proofErr w:type="spell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 экспертизы (далее – орган, уполномоченный на проведение правовой и антикоррупционной экспертизы), для проведения правовой экспертизы и при необходимости антикоррупционной экспертизы в порядке, установленном разделом 5 настоящего Порядка. </w:t>
      </w:r>
      <w:proofErr w:type="gramEnd"/>
    </w:p>
    <w:p w:rsidR="00610530" w:rsidRDefault="00A832BA" w:rsidP="0061053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Для внесения проекта муниципального правового акта в Совет депутатов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>представляются следующие документы: а) проект муниципального правового акта с приложениями (при наличии); б) лист согласования к проекту муниципального правового акта; в) пояснительная записка; г) финансово – экономическое обоснование (в случае внесения проекта муниципального нормативного правового акта, реализация которого потребует финансовых затрат из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A83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д) заключение 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по итогам финансово – экономической экспертизы проектов муниципальных правовых актов, если реализация муниципального правового акта потребует финансовых затрат, покрываемых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или влияющих на его формирование или исполнение; е) заключение о результатах публичного слушания и протокол публичного слушания (в случаях </w:t>
      </w:r>
      <w:r w:rsidR="00A17A24" w:rsidRPr="00A17A24">
        <w:rPr>
          <w:rFonts w:ascii="Times New Roman" w:hAnsi="Times New Roman" w:cs="Times New Roman"/>
          <w:sz w:val="28"/>
          <w:szCs w:val="28"/>
        </w:rPr>
        <w:lastRenderedPageBreak/>
        <w:t>проведения публичного слушания);</w:t>
      </w:r>
      <w:proofErr w:type="gram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 ж) заключение по результатам проведения антикоррупционной экспертизы проекта муниципального нормативного правового акта; з) заключение об оценке регулирующего воздействия проекта муниципального нормативного правового акта (в случае установления новых или изменения ранее предусмотренных муниципальными нормативными правовыми актами обязанностей для субъектов предпринимательской и инвестиционной деятельности); и) протокол собрания органа территориального общественного самоуправления, копия свидетельства о регистрации территориального общественного самоуправления (в случае внесения проекта муниципального правового акта органом территориального общественного самоуправления); к) список инициативной группы граждан с указанием фамилии, имени, отчества, паспортных данных, адреса места жительства членов инициативной группы; л) протокол собрания, на котором было принято решение о создании инициативной группы граждан для реализации правотворческой инициативы</w:t>
      </w:r>
      <w:r w:rsidR="00610530">
        <w:rPr>
          <w:rFonts w:ascii="Times New Roman" w:hAnsi="Times New Roman" w:cs="Times New Roman"/>
          <w:sz w:val="28"/>
          <w:szCs w:val="28"/>
        </w:rPr>
        <w:t>.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053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832BA" w:rsidRDefault="00610530" w:rsidP="00610530">
      <w:pPr>
        <w:pStyle w:val="af2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4.5.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Согласование проекта муниципального правового акта оформляется на отдельном листе согласования. </w:t>
      </w:r>
    </w:p>
    <w:p w:rsidR="00610530" w:rsidRDefault="00A832BA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>Проект муниципального правового акта должен быть согласован (завизирован): а) разработчиком проекта муниципального правового акта; б) руководителем органа администрации</w:t>
      </w:r>
      <w:r w:rsidR="00610530" w:rsidRPr="00610530">
        <w:rPr>
          <w:rFonts w:ascii="Times New Roman" w:hAnsi="Times New Roman" w:cs="Times New Roman"/>
          <w:sz w:val="28"/>
          <w:szCs w:val="28"/>
        </w:rPr>
        <w:t xml:space="preserve"> </w:t>
      </w:r>
      <w:r w:rsidR="00610530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, курирующим соответствующее направление деятельности при разработке проекта муниципального правового акта; в) заместителем главы администрации </w:t>
      </w:r>
      <w:r w:rsidR="00610530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610530"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>в соответствии с распределением обязанностей между заместителями главы администрации</w:t>
      </w:r>
      <w:r w:rsidR="00610530" w:rsidRPr="00610530">
        <w:rPr>
          <w:rFonts w:ascii="Times New Roman" w:hAnsi="Times New Roman" w:cs="Times New Roman"/>
          <w:sz w:val="28"/>
          <w:szCs w:val="28"/>
        </w:rPr>
        <w:t xml:space="preserve"> </w:t>
      </w:r>
      <w:r w:rsidR="00610530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 г) руководителем финансового органа администрации </w:t>
      </w:r>
      <w:r w:rsidR="00610530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610530"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>(в случае внесения проекта муниципального нормативного правового акта, реализация которого потребует финансовых затрат из бюджета</w:t>
      </w:r>
      <w:r w:rsidR="00610530" w:rsidRPr="00610530">
        <w:rPr>
          <w:rFonts w:ascii="Times New Roman" w:hAnsi="Times New Roman" w:cs="Times New Roman"/>
          <w:sz w:val="28"/>
          <w:szCs w:val="28"/>
        </w:rPr>
        <w:t xml:space="preserve"> </w:t>
      </w:r>
      <w:r w:rsidR="00610530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); д) руководителем органа, уполномоченного на проведение правовой и антикоррупционной экспертизы. </w:t>
      </w:r>
    </w:p>
    <w:p w:rsidR="00610530" w:rsidRDefault="00610530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A24" w:rsidRPr="00A17A24">
        <w:rPr>
          <w:rFonts w:ascii="Times New Roman" w:hAnsi="Times New Roman" w:cs="Times New Roman"/>
          <w:sz w:val="28"/>
          <w:szCs w:val="28"/>
        </w:rPr>
        <w:t>4.6. Пояснительная записка должна содержать следующие сведения: а) социально – экономическое обоснование необходимости принятия муниципального правового акта, в том числе обстоятельства, повлекшие необходимость его разработки; б) правовое обоснование необходимости принятия муниципального правового акта, в том числе его предмет, цели, преследуемые разработчиком, основные положения.</w:t>
      </w:r>
    </w:p>
    <w:p w:rsidR="00610530" w:rsidRDefault="00610530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4.7. Финансово-экономическое обоснование готовится в случае, если реализация муниципального нормативного правового акта потребует финансовых затрат из бюджета</w:t>
      </w:r>
      <w:r w:rsidRPr="0061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. Финансово-экономическое обоснование должно основываться на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>финансовом</w:t>
      </w:r>
      <w:proofErr w:type="gramEnd"/>
      <w:r w:rsidR="00A17A24" w:rsidRPr="00A17A24">
        <w:rPr>
          <w:rFonts w:ascii="Times New Roman" w:hAnsi="Times New Roman" w:cs="Times New Roman"/>
          <w:sz w:val="28"/>
          <w:szCs w:val="28"/>
        </w:rPr>
        <w:t>, экономическом, статистическом анализах и содержать точные расчеты и сведения об источниках и объемах финансирования реализации муниципального правового акта на текущий и (или) последующие годы.</w:t>
      </w:r>
    </w:p>
    <w:p w:rsidR="00610530" w:rsidRDefault="00610530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В случае если реализация муниципального правового акта не потребует финансовых затрат из бюджета</w:t>
      </w:r>
      <w:r w:rsidRPr="0061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>, об этом указывается в пояснительной записке, а финансово-экономическое обоснование не оформляется.</w:t>
      </w:r>
    </w:p>
    <w:p w:rsidR="00610530" w:rsidRDefault="00610530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4.8.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готовится в случае, если реализация муниципального правового акта </w:t>
      </w:r>
      <w:r w:rsidR="00A17A24" w:rsidRPr="00A17A24">
        <w:rPr>
          <w:rFonts w:ascii="Times New Roman" w:hAnsi="Times New Roman" w:cs="Times New Roman"/>
          <w:sz w:val="28"/>
          <w:szCs w:val="28"/>
        </w:rPr>
        <w:lastRenderedPageBreak/>
        <w:t>потребует финансовых затрат, покрываемых за счет средств бюджета</w:t>
      </w:r>
      <w:r w:rsidRPr="0061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или влияющих на его формирование или исполнение, в том числе оценки эффективности и целесообразности принятия проектов муниципальных нормативных правовых актов, предусматривающих предоставление налоговых льгот.</w:t>
      </w:r>
      <w:proofErr w:type="gramEnd"/>
    </w:p>
    <w:p w:rsidR="00610530" w:rsidRDefault="00610530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4.9.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>Заключение о результатах публичного слушания и протокол публичного слушания оформляет</w:t>
      </w:r>
      <w:r>
        <w:rPr>
          <w:rFonts w:ascii="Times New Roman" w:hAnsi="Times New Roman" w:cs="Times New Roman"/>
          <w:sz w:val="28"/>
          <w:szCs w:val="28"/>
        </w:rPr>
        <w:t>ся к проекту</w:t>
      </w:r>
      <w:r w:rsidRPr="0061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>, проекту муниципального правового акта о внесении изменений и дополнений в устав</w:t>
      </w:r>
      <w:r w:rsidRPr="0061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, проекту бюджета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>и отчета о его исполнении, проектам планов и программ развития</w:t>
      </w:r>
      <w:r w:rsidRPr="0061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и иным проектам муниципальных правовых актов, установленных ст. 28</w:t>
      </w:r>
      <w:proofErr w:type="gram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 Федерального закона 06.10.2003г. №131 - ФЗ «Об общих принципах организации местного самоуправления в Российской Федерации» в соответствии с Порядком организации и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61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proofErr w:type="gram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530" w:rsidRDefault="00610530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>4.10. Заключение по результатам проведения антикоррупционной экспертизы составляется на проект муниципального нормативного правового акта органом, уполномоченным 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 э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кспертизы. </w:t>
      </w:r>
    </w:p>
    <w:p w:rsidR="00610530" w:rsidRDefault="00610530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4.11.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>Проекты муниципальных правовых актов, предусматривающие установление, изменение и отмену местных налогов и сборов, осуществление расходов из бюджета</w:t>
      </w:r>
      <w:r w:rsidRPr="0061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>, проектов планов и программ социально – экономического развития, бюджета</w:t>
      </w:r>
      <w:r w:rsidRPr="0061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>, структуры администрации</w:t>
      </w:r>
      <w:r w:rsidRPr="0061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>, могут быть внесены на рассмотрение Совета депутатов</w:t>
      </w:r>
      <w:r w:rsidRPr="0061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только по инициативе главы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>или при</w:t>
      </w:r>
      <w:proofErr w:type="gram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 наличии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>заключения главы</w:t>
      </w:r>
      <w:r w:rsidRPr="0061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proofErr w:type="gram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530" w:rsidRDefault="00610530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4.12. Жители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>могут вносить проекты муниципальных правовых актов в соответствии с порядком реализации правотворческой инициативы граждан</w:t>
      </w:r>
      <w:r w:rsidRPr="0061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61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proofErr w:type="gram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530" w:rsidRDefault="00610530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4.13.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>Проекты муниципальных правовых актов, вносимые в порядке правотворческой инициативы в Совет депутатов городского</w:t>
      </w:r>
      <w:r w:rsidRPr="0061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, представляются в Совет депутатов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с сопроводительным письмом на имя председателя Совета депутатов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или уполномоченного им лица, за подписью субъекта правотворческой инициативы. </w:t>
      </w:r>
      <w:proofErr w:type="gramEnd"/>
    </w:p>
    <w:p w:rsidR="00610530" w:rsidRDefault="00610530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4.14.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>Проекты муниципальных правовых актов, исходящие от государственных органов, органов местного самоуправления, общественных объединений, организаций, не обладающих правом правотворческой инициативы, могут быть внесены в Совет депутатов</w:t>
      </w:r>
      <w:r w:rsidRPr="0061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только через соответствующих субъектов правотворческой инициативы. </w:t>
      </w:r>
      <w:proofErr w:type="gramEnd"/>
    </w:p>
    <w:p w:rsidR="00610530" w:rsidRDefault="00610530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7A24">
        <w:rPr>
          <w:rFonts w:ascii="Times New Roman" w:hAnsi="Times New Roman" w:cs="Times New Roman"/>
          <w:sz w:val="28"/>
          <w:szCs w:val="28"/>
        </w:rPr>
        <w:t>4.1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5. Субъект правотворческой инициативы может отозвать внесенный в Совет депутатов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проект муниципального </w:t>
      </w:r>
      <w:r w:rsidR="00A17A24" w:rsidRPr="00A17A24">
        <w:rPr>
          <w:rFonts w:ascii="Times New Roman" w:hAnsi="Times New Roman" w:cs="Times New Roman"/>
          <w:sz w:val="28"/>
          <w:szCs w:val="28"/>
        </w:rPr>
        <w:lastRenderedPageBreak/>
        <w:t>правового акта, направив письменное заявление на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proofErr w:type="gramEnd"/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>или уполномоченного им лица.</w:t>
      </w:r>
    </w:p>
    <w:p w:rsidR="00610530" w:rsidRPr="00491D14" w:rsidRDefault="00A17A24" w:rsidP="00491D1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D14">
        <w:rPr>
          <w:rFonts w:ascii="Times New Roman" w:hAnsi="Times New Roman" w:cs="Times New Roman"/>
          <w:b/>
          <w:sz w:val="28"/>
          <w:szCs w:val="28"/>
        </w:rPr>
        <w:t>5. Порядок проведения правовой экспертизы проектов муниципальных правовых актов и антикоррупционной экспертизы проектов муниципальных нормативных правовых актов</w:t>
      </w:r>
    </w:p>
    <w:p w:rsidR="00610530" w:rsidRDefault="00610530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5.1. Разработчик проекта муниципального правового акта представляет в орган, уполномоченный на проведение правовой и антикоррупционной экспертизы, для проведения правовой экспертизы согласованный с заинтересованными лицами, указанными в подпунктах «а» - «г» пункта 4.5. настоящего Порядка, проект муниципального правового акта.</w:t>
      </w:r>
    </w:p>
    <w:p w:rsidR="00CF550F" w:rsidRDefault="00610530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5.2. При проведении правовой экспертизы проекта муниципального нормативного правового акта орган, уполномоченный на проведение правовой и антикоррупционной экспертизы, проводит антикоррупционную экспертизу в порядке, установленном администрацией</w:t>
      </w:r>
      <w:r w:rsidR="00CF550F" w:rsidRPr="00CF550F">
        <w:rPr>
          <w:rFonts w:ascii="Times New Roman" w:hAnsi="Times New Roman" w:cs="Times New Roman"/>
          <w:sz w:val="28"/>
          <w:szCs w:val="28"/>
        </w:rPr>
        <w:t xml:space="preserve"> </w:t>
      </w:r>
      <w:r w:rsidR="00CF550F"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</w:p>
    <w:p w:rsidR="00CF550F" w:rsidRDefault="00CF550F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5.3. Вместе с проектом муниципального правового акта разработчиком проекта муниципального правового акта представляются в орган, уполномоченный на проведение правовой и антикоррупционной экспертизы документы, указанные в пункте 4.4 настоящего Порядка. </w:t>
      </w:r>
    </w:p>
    <w:p w:rsidR="00CF550F" w:rsidRDefault="00CF550F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5.4. Правовая экспертиза проекта муниципального правового акта проводится в течение 10 рабочих дней со дня, следующего за днем его поступления в орган, уполномоченный на проведение правовой и антикоррупционной экспертизы. </w:t>
      </w:r>
    </w:p>
    <w:p w:rsidR="00CF550F" w:rsidRDefault="00CF550F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>Правовая экспертиза заключается в правовой оценке формы проекта муниципального правового акта, его целей и задач, предмета правового регулирования, компетенции органа, на принятие (утверждение) проекта муниципального правового акта, содержащихся в муниципальном правовом акте норм на предмет соответствия требованиям Конституции Российской Федерации, федеральным конституционным законам, федеральным законам и иным нормативным правов</w:t>
      </w:r>
      <w:r>
        <w:rPr>
          <w:rFonts w:ascii="Times New Roman" w:hAnsi="Times New Roman" w:cs="Times New Roman"/>
          <w:sz w:val="28"/>
          <w:szCs w:val="28"/>
        </w:rPr>
        <w:t xml:space="preserve">ым актам Российской Федерации, Уставу Новосибирской области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и иным нормативным правовым актам</w:t>
      </w:r>
      <w:proofErr w:type="gram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 У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ставу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>и иным муниципальным правовым актам</w:t>
      </w:r>
      <w:r w:rsidRPr="00CF5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, правилам юридической техники. В ходе проведения правовой экспертизы проекта муниципального правового акта оценивается также соблюдение разработчиком проекта муниципального правового акта правил юридической техники. Орган, уполномоченный на проведение правовой и антикоррупционной экспертизы, не проводит редакторскую обработку текста проекта муниципального правового акта. </w:t>
      </w:r>
    </w:p>
    <w:p w:rsidR="00CF550F" w:rsidRDefault="00CF550F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>Если по результатам проведения правовой экспертизы орган, уполномоченный на проведение правовой и антикоррупционной экспертизы, выявит несоответствие проекта муниципального правового акта Конституции Российской Федерации, федеральным конституционным законам, федеральным законам и иным нормативным правовым актам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Федерации, уставу Новосибирской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области и иным нормативным правовым актам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области, уставу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>и иным муниципальным правовым актам</w:t>
      </w:r>
      <w:r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>, правилам</w:t>
      </w:r>
      <w:proofErr w:type="gram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 юридической техники указанный орган возвращает разработчику проект муниципального правового акта на доработку. </w:t>
      </w:r>
    </w:p>
    <w:p w:rsidR="00CF550F" w:rsidRDefault="00CF550F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>Если по результатам проведения правовой экспертизы будет установлено, что проверяемый проект муниципального правового акта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нормам, правилам юридической техники, руководитель органа, уполномоченного на проведение правовой и антикоррупционной экспертизы, согласовывает его. </w:t>
      </w:r>
    </w:p>
    <w:p w:rsidR="00CF550F" w:rsidRPr="00491D14" w:rsidRDefault="00A17A24" w:rsidP="00491D1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D14">
        <w:rPr>
          <w:rFonts w:ascii="Times New Roman" w:hAnsi="Times New Roman" w:cs="Times New Roman"/>
          <w:b/>
          <w:sz w:val="28"/>
          <w:szCs w:val="28"/>
        </w:rPr>
        <w:t xml:space="preserve">6. Порядок </w:t>
      </w:r>
      <w:proofErr w:type="gramStart"/>
      <w:r w:rsidRPr="00491D14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CF550F" w:rsidRDefault="00CF550F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6.1. Разработчик проекта муниципального нормативного правового акта, устанавливающего новые или изменяющие ранее предусмотренные муниципальным нормативным правовым актом обязанности для субъектов предпринимательской и инвестиционной деятельности, обеспечивает проведение оценки регулирующего воздействия, проводимой администрацией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>в порядке, установленном администрацией</w:t>
      </w:r>
      <w:r w:rsidRPr="00CF5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50F" w:rsidRDefault="00CF550F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6.2. Принятие (утверждение) проекта муниципального нормативного правового акта, затрагивающего вопросы осуществления предпринимательской и инвестиционной деятельности, без заключения об оценке регулирующего воздействия не допускается. </w:t>
      </w:r>
    </w:p>
    <w:p w:rsidR="00CF550F" w:rsidRPr="00491D14" w:rsidRDefault="00A17A24" w:rsidP="00491D1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D14">
        <w:rPr>
          <w:rFonts w:ascii="Times New Roman" w:hAnsi="Times New Roman" w:cs="Times New Roman"/>
          <w:b/>
          <w:sz w:val="28"/>
          <w:szCs w:val="28"/>
        </w:rPr>
        <w:t xml:space="preserve">7. Внесение в Совет </w:t>
      </w:r>
      <w:proofErr w:type="gramStart"/>
      <w:r w:rsidRPr="00491D14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CF550F" w:rsidRPr="00491D14">
        <w:rPr>
          <w:rFonts w:ascii="Times New Roman" w:hAnsi="Times New Roman" w:cs="Times New Roman"/>
          <w:b/>
          <w:sz w:val="28"/>
          <w:szCs w:val="28"/>
        </w:rPr>
        <w:t xml:space="preserve"> города Татарска Новосибирской области</w:t>
      </w:r>
      <w:r w:rsidRPr="00491D14">
        <w:rPr>
          <w:rFonts w:ascii="Times New Roman" w:hAnsi="Times New Roman" w:cs="Times New Roman"/>
          <w:b/>
          <w:sz w:val="28"/>
          <w:szCs w:val="28"/>
        </w:rPr>
        <w:t xml:space="preserve"> проектов муниципальных правовых актов</w:t>
      </w:r>
      <w:proofErr w:type="gramEnd"/>
    </w:p>
    <w:p w:rsidR="00CF550F" w:rsidRDefault="00CF550F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7.1. Датой официального внесения в Совет 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>депутатов</w:t>
      </w:r>
      <w:r w:rsidRPr="00CF5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Татарска Новосибирской области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проекта муниципального правового акта</w:t>
      </w:r>
      <w:proofErr w:type="gram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 считается дата его регистрации в Совете депутатов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в журнале регистрации входящей корреспонденции. </w:t>
      </w:r>
    </w:p>
    <w:p w:rsidR="00CF550F" w:rsidRDefault="00CF550F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7.2. Проекты муниципальных правовых актов, оформленные в соответствии с настоящим Порядком, должны быть представлены в Совет депутатов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позднее, чем за 15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дней до дня проведения его очередного заседания. </w:t>
      </w:r>
    </w:p>
    <w:p w:rsidR="00CF550F" w:rsidRDefault="00CF550F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7.3. Субъект правотворческой инициативы должен представить в Совет депутатов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Pr="00A17A24">
        <w:rPr>
          <w:rFonts w:ascii="Times New Roman" w:hAnsi="Times New Roman" w:cs="Times New Roman"/>
          <w:sz w:val="28"/>
          <w:szCs w:val="28"/>
        </w:rPr>
        <w:t xml:space="preserve"> </w:t>
      </w:r>
      <w:r w:rsidR="00A17A24" w:rsidRPr="00A17A2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A17A24" w:rsidRPr="00A17A24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A17A24" w:rsidRPr="00A17A24">
        <w:rPr>
          <w:rFonts w:ascii="Times New Roman" w:hAnsi="Times New Roman" w:cs="Times New Roman"/>
          <w:sz w:val="28"/>
          <w:szCs w:val="28"/>
        </w:rPr>
        <w:t xml:space="preserve">оекта муниципального правового акта на бумажном и электронном носителе. Вместе с проектом муниципального правового акта представляются документы, указанные в п. 4.4. настоящего Порядка. </w:t>
      </w:r>
    </w:p>
    <w:p w:rsidR="00CF550F" w:rsidRDefault="00CF550F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A24" w:rsidRPr="00A17A24">
        <w:rPr>
          <w:rFonts w:ascii="Times New Roman" w:hAnsi="Times New Roman" w:cs="Times New Roman"/>
          <w:sz w:val="28"/>
          <w:szCs w:val="28"/>
        </w:rPr>
        <w:t>7.4. Субъект правотворческой инициативы вместе с документами, указанными в пункте 4.4. настоящего Порядка, вправе представить иные документы, обосновывающие необходимость принятия проекта муниципального правового акта в представленной редакции.</w:t>
      </w:r>
    </w:p>
    <w:p w:rsidR="002811F0" w:rsidRPr="002202C4" w:rsidRDefault="00CF550F" w:rsidP="002202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7.5. При несоответствии представленных документов требованиям настоящего Порядка Совет депутатов</w:t>
      </w:r>
      <w:r w:rsidRPr="00CF5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 w:rsidR="00A17A24" w:rsidRPr="00A17A24">
        <w:rPr>
          <w:rFonts w:ascii="Times New Roman" w:hAnsi="Times New Roman" w:cs="Times New Roman"/>
          <w:sz w:val="28"/>
          <w:szCs w:val="28"/>
        </w:rPr>
        <w:t xml:space="preserve"> возвращает проект муниципального правового акта и прилагаемые к нему документы на доработку инициатору</w:t>
      </w:r>
      <w:r w:rsidRPr="00CF550F">
        <w:rPr>
          <w:rFonts w:ascii="Times New Roman" w:hAnsi="Times New Roman" w:cs="Times New Roman"/>
          <w:sz w:val="28"/>
          <w:szCs w:val="28"/>
        </w:rPr>
        <w:t xml:space="preserve"> </w:t>
      </w:r>
      <w:r w:rsidRPr="00A17A24">
        <w:rPr>
          <w:rFonts w:ascii="Times New Roman" w:hAnsi="Times New Roman" w:cs="Times New Roman"/>
          <w:sz w:val="28"/>
          <w:szCs w:val="28"/>
        </w:rPr>
        <w:t>правотворческой инициативы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811F0" w:rsidRPr="002202C4" w:rsidSect="007E43F6">
      <w:footerReference w:type="even" r:id="rId8"/>
      <w:footerReference w:type="default" r:id="rId9"/>
      <w:footerReference w:type="first" r:id="rId10"/>
      <w:pgSz w:w="11909" w:h="16838" w:code="9"/>
      <w:pgMar w:top="1134" w:right="567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B7C" w:rsidRDefault="00644B7C">
      <w:r>
        <w:separator/>
      </w:r>
    </w:p>
  </w:endnote>
  <w:endnote w:type="continuationSeparator" w:id="0">
    <w:p w:rsidR="00644B7C" w:rsidRDefault="00644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1B" w:rsidRDefault="007C4EE9">
    <w:pPr>
      <w:rPr>
        <w:sz w:val="2"/>
        <w:szCs w:val="2"/>
      </w:rPr>
    </w:pPr>
    <w:r w:rsidRPr="007C4EE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3pt;margin-top:739.9pt;width:11.2pt;height:13.4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" filled="f" stroked="f">
          <v:textbox style="mso-fit-shape-to-text:t" inset="0,0,0,0">
            <w:txbxContent>
              <w:p w:rsidR="009E30C3" w:rsidRDefault="009E30C3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1B" w:rsidRDefault="00AA261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1B" w:rsidRDefault="00AA261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B7C" w:rsidRDefault="00644B7C"/>
  </w:footnote>
  <w:footnote w:type="continuationSeparator" w:id="0">
    <w:p w:rsidR="00644B7C" w:rsidRDefault="00644B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971"/>
    <w:multiLevelType w:val="multilevel"/>
    <w:tmpl w:val="6D92D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5703F"/>
    <w:multiLevelType w:val="multilevel"/>
    <w:tmpl w:val="FBEAD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251391"/>
    <w:multiLevelType w:val="multilevel"/>
    <w:tmpl w:val="874E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F3297"/>
    <w:multiLevelType w:val="hybridMultilevel"/>
    <w:tmpl w:val="AC023D56"/>
    <w:lvl w:ilvl="0" w:tplc="62A017A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514212BC"/>
    <w:multiLevelType w:val="hybridMultilevel"/>
    <w:tmpl w:val="7110F03E"/>
    <w:lvl w:ilvl="0" w:tplc="46ACB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7678DF"/>
    <w:multiLevelType w:val="multilevel"/>
    <w:tmpl w:val="8598B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AA515A"/>
    <w:multiLevelType w:val="multilevel"/>
    <w:tmpl w:val="75A25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B875C0"/>
    <w:multiLevelType w:val="multilevel"/>
    <w:tmpl w:val="2E109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633EB2"/>
    <w:multiLevelType w:val="multilevel"/>
    <w:tmpl w:val="DF347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028DF"/>
    <w:rsid w:val="00025980"/>
    <w:rsid w:val="00041C3C"/>
    <w:rsid w:val="0006765E"/>
    <w:rsid w:val="000771F0"/>
    <w:rsid w:val="000A7067"/>
    <w:rsid w:val="00154B55"/>
    <w:rsid w:val="00182551"/>
    <w:rsid w:val="001B5AF0"/>
    <w:rsid w:val="00207147"/>
    <w:rsid w:val="002202C4"/>
    <w:rsid w:val="002811F0"/>
    <w:rsid w:val="002D60E6"/>
    <w:rsid w:val="00313D69"/>
    <w:rsid w:val="0032011E"/>
    <w:rsid w:val="003405E3"/>
    <w:rsid w:val="003A1CAC"/>
    <w:rsid w:val="003E0859"/>
    <w:rsid w:val="004246C0"/>
    <w:rsid w:val="00463BC6"/>
    <w:rsid w:val="004702CF"/>
    <w:rsid w:val="00491D14"/>
    <w:rsid w:val="004F3592"/>
    <w:rsid w:val="004F51CD"/>
    <w:rsid w:val="004F65A8"/>
    <w:rsid w:val="005B6FCA"/>
    <w:rsid w:val="005C1B4B"/>
    <w:rsid w:val="005D3CBD"/>
    <w:rsid w:val="005E1E85"/>
    <w:rsid w:val="0060038B"/>
    <w:rsid w:val="00610530"/>
    <w:rsid w:val="00644B7C"/>
    <w:rsid w:val="00646094"/>
    <w:rsid w:val="006732C7"/>
    <w:rsid w:val="00692871"/>
    <w:rsid w:val="006A2A40"/>
    <w:rsid w:val="006A7126"/>
    <w:rsid w:val="006B7723"/>
    <w:rsid w:val="006C3736"/>
    <w:rsid w:val="006D0B95"/>
    <w:rsid w:val="006D5DEE"/>
    <w:rsid w:val="00727669"/>
    <w:rsid w:val="00733314"/>
    <w:rsid w:val="007B5D16"/>
    <w:rsid w:val="007C4EE9"/>
    <w:rsid w:val="007D541E"/>
    <w:rsid w:val="007E43F6"/>
    <w:rsid w:val="0080337F"/>
    <w:rsid w:val="00806287"/>
    <w:rsid w:val="008203E6"/>
    <w:rsid w:val="00821C86"/>
    <w:rsid w:val="0085511F"/>
    <w:rsid w:val="008803FB"/>
    <w:rsid w:val="00885CAB"/>
    <w:rsid w:val="00896A1A"/>
    <w:rsid w:val="008D531A"/>
    <w:rsid w:val="00910EC3"/>
    <w:rsid w:val="00914D44"/>
    <w:rsid w:val="00960156"/>
    <w:rsid w:val="00964DFF"/>
    <w:rsid w:val="009D44F8"/>
    <w:rsid w:val="009E30C3"/>
    <w:rsid w:val="00A17A24"/>
    <w:rsid w:val="00A41CFA"/>
    <w:rsid w:val="00A832BA"/>
    <w:rsid w:val="00AA1FED"/>
    <w:rsid w:val="00AA261B"/>
    <w:rsid w:val="00AA56AE"/>
    <w:rsid w:val="00AE1C15"/>
    <w:rsid w:val="00B07F9C"/>
    <w:rsid w:val="00B36AFC"/>
    <w:rsid w:val="00B546B4"/>
    <w:rsid w:val="00BA27E5"/>
    <w:rsid w:val="00BA72E2"/>
    <w:rsid w:val="00BD266D"/>
    <w:rsid w:val="00BE7072"/>
    <w:rsid w:val="00BE7E6B"/>
    <w:rsid w:val="00C306D9"/>
    <w:rsid w:val="00C30FF6"/>
    <w:rsid w:val="00C50069"/>
    <w:rsid w:val="00C846DE"/>
    <w:rsid w:val="00C931F5"/>
    <w:rsid w:val="00C94D6E"/>
    <w:rsid w:val="00CD0EAD"/>
    <w:rsid w:val="00CE5669"/>
    <w:rsid w:val="00CF550F"/>
    <w:rsid w:val="00D003AD"/>
    <w:rsid w:val="00D023D5"/>
    <w:rsid w:val="00D272E6"/>
    <w:rsid w:val="00D83262"/>
    <w:rsid w:val="00E72497"/>
    <w:rsid w:val="00E94F28"/>
    <w:rsid w:val="00EA472A"/>
    <w:rsid w:val="00EC12A4"/>
    <w:rsid w:val="00EE158F"/>
    <w:rsid w:val="00F028DF"/>
    <w:rsid w:val="00F0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E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4EE9"/>
    <w:rPr>
      <w:color w:val="0066CC"/>
      <w:u w:val="single"/>
    </w:rPr>
  </w:style>
  <w:style w:type="character" w:customStyle="1" w:styleId="Exact">
    <w:name w:val="Основной текст Exact"/>
    <w:basedOn w:val="a0"/>
    <w:rsid w:val="007C4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eorgia10pt0ptExact">
    <w:name w:val="Основной текст + Georgia;10 pt;Интервал 0 pt Exact"/>
    <w:basedOn w:val="a4"/>
    <w:rsid w:val="007C4EE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sid w:val="007C4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665pt0ptExact">
    <w:name w:val="Основной текст (6) + 6;5 pt;Не полужирный;Интервал 0 pt Exact"/>
    <w:basedOn w:val="6"/>
    <w:rsid w:val="007C4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sid w:val="007C4EE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sid w:val="007C4E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7C4EE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Заголовок №2_"/>
    <w:basedOn w:val="a0"/>
    <w:link w:val="20"/>
    <w:rsid w:val="007C4EE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7C4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главление (2)_"/>
    <w:basedOn w:val="a0"/>
    <w:link w:val="22"/>
    <w:rsid w:val="007C4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pt1pt">
    <w:name w:val="Оглавление (2) + 11 pt;Курсив;Интервал 1 pt"/>
    <w:basedOn w:val="21"/>
    <w:rsid w:val="007C4E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3">
    <w:name w:val="Оглавление (3)_"/>
    <w:basedOn w:val="a0"/>
    <w:link w:val="30"/>
    <w:rsid w:val="007C4EE9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55pt">
    <w:name w:val="Оглавление (3) + 15;5 pt;Курсив"/>
    <w:basedOn w:val="3"/>
    <w:rsid w:val="007C4EE9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a8">
    <w:name w:val="Оглавление_"/>
    <w:basedOn w:val="a0"/>
    <w:link w:val="a9"/>
    <w:rsid w:val="007C4EE9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5pt">
    <w:name w:val="Оглавление + 5;5 pt;Не курсив"/>
    <w:basedOn w:val="a8"/>
    <w:rsid w:val="007C4E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a">
    <w:name w:val="Оглавление + Не полужирный"/>
    <w:basedOn w:val="a8"/>
    <w:rsid w:val="007C4E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Оглавление (4)_"/>
    <w:basedOn w:val="a0"/>
    <w:link w:val="40"/>
    <w:rsid w:val="007C4E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0"/>
      <w:szCs w:val="10"/>
      <w:u w:val="none"/>
    </w:rPr>
  </w:style>
  <w:style w:type="character" w:customStyle="1" w:styleId="417pt1pt">
    <w:name w:val="Оглавление (4) + 17 pt;Полужирный;Не курсив;Интервал 1 pt"/>
    <w:basedOn w:val="4"/>
    <w:rsid w:val="007C4E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/>
    </w:rPr>
  </w:style>
  <w:style w:type="character" w:customStyle="1" w:styleId="23">
    <w:name w:val="Основной текст (2)_"/>
    <w:basedOn w:val="a0"/>
    <w:link w:val="24"/>
    <w:rsid w:val="007C4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7C4EE9"/>
    <w:rPr>
      <w:rFonts w:ascii="SimHei" w:eastAsia="SimHei" w:hAnsi="SimHei" w:cs="SimHe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TimesNewRoman10pt">
    <w:name w:val="Основной текст (3) + Times New Roman;10 pt"/>
    <w:basedOn w:val="31"/>
    <w:rsid w:val="007C4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sid w:val="007C4EE9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7C4E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Не курсив"/>
    <w:basedOn w:val="5"/>
    <w:rsid w:val="007C4E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sid w:val="007C4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Основной текст + Курсив"/>
    <w:basedOn w:val="a4"/>
    <w:rsid w:val="007C4E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sid w:val="007C4EE9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10pt">
    <w:name w:val="Основной текст (7) + Times New Roman;10 pt"/>
    <w:basedOn w:val="7"/>
    <w:rsid w:val="007C4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55pt">
    <w:name w:val="Основной текст (4) + 5;5 pt;Не курсив"/>
    <w:basedOn w:val="41"/>
    <w:rsid w:val="007C4E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pt">
    <w:name w:val="Основной текст + 8 pt;Полужирный"/>
    <w:basedOn w:val="a4"/>
    <w:rsid w:val="007C4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1">
    <w:name w:val="Основной текст1"/>
    <w:basedOn w:val="a"/>
    <w:link w:val="a4"/>
    <w:rsid w:val="007C4EE9"/>
    <w:pPr>
      <w:shd w:val="clear" w:color="auto" w:fill="FFFFFF"/>
      <w:spacing w:after="300" w:line="25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7C4EE9"/>
    <w:pPr>
      <w:shd w:val="clear" w:color="auto" w:fill="FFFFFF"/>
      <w:spacing w:before="120" w:line="216" w:lineRule="exact"/>
      <w:ind w:hanging="1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rsid w:val="007C4EE9"/>
    <w:pPr>
      <w:shd w:val="clear" w:color="auto" w:fill="FFFFFF"/>
      <w:spacing w:after="300" w:line="0" w:lineRule="atLeast"/>
      <w:ind w:hanging="400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a6">
    <w:name w:val="Колонтитул"/>
    <w:basedOn w:val="a"/>
    <w:link w:val="a5"/>
    <w:rsid w:val="007C4EE9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Заголовок №2"/>
    <w:basedOn w:val="a"/>
    <w:link w:val="2"/>
    <w:rsid w:val="007C4EE9"/>
    <w:pPr>
      <w:shd w:val="clear" w:color="auto" w:fill="FFFFFF"/>
      <w:spacing w:before="300" w:line="336" w:lineRule="exact"/>
      <w:ind w:hanging="40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22">
    <w:name w:val="Оглавление (2)"/>
    <w:basedOn w:val="a"/>
    <w:link w:val="21"/>
    <w:rsid w:val="007C4EE9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главление (3)"/>
    <w:basedOn w:val="a"/>
    <w:link w:val="3"/>
    <w:rsid w:val="007C4EE9"/>
    <w:pPr>
      <w:shd w:val="clear" w:color="auto" w:fill="FFFFFF"/>
      <w:spacing w:line="0" w:lineRule="atLeast"/>
    </w:pPr>
    <w:rPr>
      <w:rFonts w:ascii="MS Mincho" w:eastAsia="MS Mincho" w:hAnsi="MS Mincho" w:cs="MS Mincho"/>
      <w:sz w:val="9"/>
      <w:szCs w:val="9"/>
    </w:rPr>
  </w:style>
  <w:style w:type="paragraph" w:customStyle="1" w:styleId="a9">
    <w:name w:val="Оглавление"/>
    <w:basedOn w:val="a"/>
    <w:link w:val="a8"/>
    <w:rsid w:val="007C4EE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40">
    <w:name w:val="Оглавление (4)"/>
    <w:basedOn w:val="a"/>
    <w:link w:val="4"/>
    <w:rsid w:val="007C4EE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10"/>
      <w:szCs w:val="10"/>
    </w:rPr>
  </w:style>
  <w:style w:type="paragraph" w:customStyle="1" w:styleId="24">
    <w:name w:val="Основной текст (2)"/>
    <w:basedOn w:val="a"/>
    <w:link w:val="23"/>
    <w:rsid w:val="007C4EE9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7C4EE9"/>
    <w:pPr>
      <w:shd w:val="clear" w:color="auto" w:fill="FFFFFF"/>
      <w:spacing w:line="0" w:lineRule="atLeast"/>
      <w:jc w:val="both"/>
    </w:pPr>
    <w:rPr>
      <w:rFonts w:ascii="SimHei" w:eastAsia="SimHei" w:hAnsi="SimHei" w:cs="SimHei"/>
      <w:sz w:val="9"/>
      <w:szCs w:val="9"/>
    </w:rPr>
  </w:style>
  <w:style w:type="paragraph" w:customStyle="1" w:styleId="42">
    <w:name w:val="Основной текст (4)"/>
    <w:basedOn w:val="a"/>
    <w:link w:val="41"/>
    <w:rsid w:val="007C4EE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7C4EE9"/>
    <w:pPr>
      <w:shd w:val="clear" w:color="auto" w:fill="FFFFFF"/>
      <w:spacing w:after="120" w:line="257" w:lineRule="exact"/>
      <w:ind w:hanging="1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7C4EE9"/>
    <w:pPr>
      <w:shd w:val="clear" w:color="auto" w:fill="FFFFFF"/>
      <w:spacing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paragraph" w:customStyle="1" w:styleId="ac">
    <w:name w:val="Знак Знак Знак Знак"/>
    <w:basedOn w:val="a"/>
    <w:rsid w:val="00914D44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9E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27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27E5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6A7126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182551"/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18255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eorgia10pt0ptExact">
    <w:name w:val="Основной текст + Georgia;10 pt;Интервал 0 pt Exac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665pt0ptExact">
    <w:name w:val="Основной текст (6) + 6;5 pt;Не полужирный;Интервал 0 pt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pt1pt">
    <w:name w:val="Оглавление (2) + 11 pt;Курсив;Интервал 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3">
    <w:name w:val="Оглавление (3)_"/>
    <w:basedOn w:val="a0"/>
    <w:link w:val="3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55pt">
    <w:name w:val="Оглавление (3) + 15;5 pt;Курсив"/>
    <w:basedOn w:val="3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5pt">
    <w:name w:val="Оглавление + 5;5 pt;Не 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a">
    <w:name w:val="Оглавление + Не полужирный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Оглавление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0"/>
      <w:szCs w:val="10"/>
      <w:u w:val="none"/>
    </w:rPr>
  </w:style>
  <w:style w:type="character" w:customStyle="1" w:styleId="417pt1pt">
    <w:name w:val="Оглавление (4) + 17 pt;Полужирный;Не курсив;Интервал 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Pr>
      <w:rFonts w:ascii="SimHei" w:eastAsia="SimHei" w:hAnsi="SimHei" w:cs="SimHe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TimesNewRoman10pt">
    <w:name w:val="Основной текст (3) + Times New Roman;1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10pt">
    <w:name w:val="Основной текст (7) + Times New Roman;1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55pt">
    <w:name w:val="Основной текст (4) + 5;5 pt;Не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25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16" w:lineRule="exact"/>
      <w:ind w:hanging="1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ind w:hanging="400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36" w:lineRule="exact"/>
      <w:ind w:hanging="40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главление (3)"/>
    <w:basedOn w:val="a"/>
    <w:link w:val="3"/>
    <w:pPr>
      <w:shd w:val="clear" w:color="auto" w:fill="FFFFFF"/>
      <w:spacing w:line="0" w:lineRule="atLeast"/>
    </w:pPr>
    <w:rPr>
      <w:rFonts w:ascii="MS Mincho" w:eastAsia="MS Mincho" w:hAnsi="MS Mincho" w:cs="MS Mincho"/>
      <w:sz w:val="9"/>
      <w:szCs w:val="9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40">
    <w:name w:val="Оглавление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10"/>
      <w:szCs w:val="1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both"/>
    </w:pPr>
    <w:rPr>
      <w:rFonts w:ascii="SimHei" w:eastAsia="SimHei" w:hAnsi="SimHei" w:cs="SimHei"/>
      <w:sz w:val="9"/>
      <w:szCs w:val="9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57" w:lineRule="exact"/>
      <w:ind w:hanging="1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paragraph" w:customStyle="1" w:styleId="ac">
    <w:name w:val="Знак Знак Знак Знак"/>
    <w:basedOn w:val="a"/>
    <w:rsid w:val="00914D44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9E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27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27E5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6A7126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182551"/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18255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Администратор</cp:lastModifiedBy>
  <cp:revision>7</cp:revision>
  <cp:lastPrinted>2020-04-09T02:22:00Z</cp:lastPrinted>
  <dcterms:created xsi:type="dcterms:W3CDTF">2020-04-06T06:44:00Z</dcterms:created>
  <dcterms:modified xsi:type="dcterms:W3CDTF">2020-05-25T01:49:00Z</dcterms:modified>
</cp:coreProperties>
</file>