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2192"/>
        <w:gridCol w:w="3609"/>
        <w:gridCol w:w="1299"/>
        <w:gridCol w:w="1483"/>
        <w:gridCol w:w="1168"/>
        <w:gridCol w:w="1221"/>
        <w:gridCol w:w="1299"/>
        <w:gridCol w:w="1155"/>
        <w:gridCol w:w="1286"/>
        <w:gridCol w:w="1667"/>
        <w:gridCol w:w="1562"/>
        <w:gridCol w:w="2310"/>
      </w:tblGrid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  <w:br/>
              <w:t>
 лица, замещающего муниципальную должность, и членов его семьи за период с 1 января по 31 декабря 2020 года</w:t>
            </w: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Процун Л.В.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г.Татарск Администрация Председатель КСО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(1/45)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3 614 000,0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631 122,18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(1/6)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1 692,4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(1/6)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