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3406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135168">
              <w:rPr>
                <w:b/>
                <w:sz w:val="32"/>
                <w:u w:val="single"/>
              </w:rPr>
              <w:t>4</w:t>
            </w:r>
            <w:r w:rsidR="004056A5">
              <w:rPr>
                <w:b/>
                <w:sz w:val="32"/>
                <w:u w:val="single"/>
              </w:rPr>
              <w:t>3</w:t>
            </w:r>
          </w:p>
          <w:p w:rsidR="006B6A5E" w:rsidRPr="00821D04" w:rsidRDefault="006B6A5E" w:rsidP="004056A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135168">
              <w:rPr>
                <w:b/>
                <w:sz w:val="28"/>
                <w:u w:val="single"/>
              </w:rPr>
              <w:t>1</w:t>
            </w:r>
            <w:r w:rsidR="004056A5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9A0625">
              <w:rPr>
                <w:b/>
                <w:sz w:val="28"/>
                <w:u w:val="single"/>
              </w:rPr>
              <w:t>ок</w:t>
            </w:r>
            <w:r w:rsidR="0083406B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B77D86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862229" w:rsidRPr="008B1FD3" w:rsidRDefault="00862229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862229" w:rsidRPr="00B77D86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862229" w:rsidRPr="008B1FD3" w:rsidRDefault="00862229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6B6A5E" w:rsidRDefault="00862229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62229" w:rsidRPr="006B6A5E" w:rsidRDefault="00862229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E0E25" w:rsidRPr="004D4154" w:rsidRDefault="00161CA9" w:rsidP="004056A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5B308F">
        <w:rPr>
          <w:b/>
          <w:bCs/>
          <w:sz w:val="20"/>
        </w:rPr>
        <w:t>Постановление администрации города Татарска Новосибирской области № 25</w:t>
      </w:r>
      <w:r w:rsidR="004056A5">
        <w:rPr>
          <w:b/>
          <w:bCs/>
          <w:sz w:val="20"/>
        </w:rPr>
        <w:t>9</w:t>
      </w:r>
      <w:r w:rsidR="005B308F">
        <w:rPr>
          <w:b/>
          <w:bCs/>
          <w:sz w:val="20"/>
        </w:rPr>
        <w:t xml:space="preserve"> от 1</w:t>
      </w:r>
      <w:r w:rsidR="004056A5">
        <w:rPr>
          <w:b/>
          <w:bCs/>
          <w:sz w:val="20"/>
        </w:rPr>
        <w:t>2</w:t>
      </w:r>
      <w:r w:rsidR="005B308F">
        <w:rPr>
          <w:b/>
          <w:bCs/>
          <w:sz w:val="20"/>
        </w:rPr>
        <w:t>.10.2021 «</w:t>
      </w:r>
      <w:r w:rsidR="004056A5" w:rsidRPr="00200A90">
        <w:rPr>
          <w:sz w:val="16"/>
          <w:szCs w:val="16"/>
        </w:rPr>
        <w:t>Об организации и проведении поисковых, аварийно-спасательных и других неотложных работ в случае возникновения чрезвычайных ситуаций на территории города Татарска</w:t>
      </w:r>
      <w:r w:rsidR="005B308F">
        <w:rPr>
          <w:b/>
          <w:bCs/>
          <w:sz w:val="20"/>
        </w:rPr>
        <w:t>»</w:t>
      </w:r>
      <w:r w:rsidR="004D4154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074581">
        <w:rPr>
          <w:b/>
          <w:sz w:val="16"/>
          <w:szCs w:val="16"/>
        </w:rPr>
        <w:lastRenderedPageBreak/>
        <w:t>АДМИНИСТРАЦИЯ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B901E4">
        <w:rPr>
          <w:b/>
          <w:sz w:val="16"/>
          <w:szCs w:val="16"/>
        </w:rPr>
        <w:t>ГОРОДА ТАТАРСКА НОВОСИБИРСКОЙ ОБЛАСТИ</w:t>
      </w:r>
    </w:p>
    <w:p w:rsid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8A1466" w:rsidP="0007458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074581" w:rsidP="00074581">
      <w:pPr>
        <w:rPr>
          <w:b/>
          <w:sz w:val="16"/>
          <w:szCs w:val="16"/>
        </w:rPr>
      </w:pPr>
      <w:r w:rsidRPr="00074581">
        <w:rPr>
          <w:b/>
          <w:i/>
          <w:sz w:val="16"/>
          <w:szCs w:val="16"/>
        </w:rPr>
        <w:t xml:space="preserve">от </w:t>
      </w:r>
      <w:r w:rsidR="009948C1">
        <w:rPr>
          <w:b/>
          <w:i/>
          <w:sz w:val="16"/>
          <w:szCs w:val="16"/>
        </w:rPr>
        <w:t>1</w:t>
      </w:r>
      <w:r w:rsidR="004056A5">
        <w:rPr>
          <w:b/>
          <w:i/>
          <w:sz w:val="16"/>
          <w:szCs w:val="16"/>
        </w:rPr>
        <w:t>2</w:t>
      </w:r>
      <w:r w:rsidRPr="00074581">
        <w:rPr>
          <w:b/>
          <w:i/>
          <w:sz w:val="16"/>
          <w:szCs w:val="16"/>
        </w:rPr>
        <w:t>.</w:t>
      </w:r>
      <w:r w:rsidR="00077056">
        <w:rPr>
          <w:b/>
          <w:i/>
          <w:sz w:val="16"/>
          <w:szCs w:val="16"/>
        </w:rPr>
        <w:t>10</w:t>
      </w:r>
      <w:r w:rsidRPr="00074581">
        <w:rPr>
          <w:b/>
          <w:i/>
          <w:sz w:val="16"/>
          <w:szCs w:val="16"/>
        </w:rPr>
        <w:t>.2021 г.</w:t>
      </w:r>
      <w:r w:rsidRPr="00B901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Pr="00074581">
        <w:rPr>
          <w:b/>
          <w:sz w:val="16"/>
          <w:szCs w:val="16"/>
        </w:rPr>
        <w:t xml:space="preserve">№ </w:t>
      </w:r>
      <w:r w:rsidR="008A1466">
        <w:rPr>
          <w:b/>
          <w:sz w:val="16"/>
          <w:szCs w:val="16"/>
        </w:rPr>
        <w:t>25</w:t>
      </w:r>
      <w:r w:rsidR="004056A5">
        <w:rPr>
          <w:b/>
          <w:sz w:val="16"/>
          <w:szCs w:val="16"/>
        </w:rPr>
        <w:t>9</w:t>
      </w:r>
    </w:p>
    <w:p w:rsidR="00074581" w:rsidRPr="00B901E4" w:rsidRDefault="00074581" w:rsidP="00074581">
      <w:pPr>
        <w:rPr>
          <w:sz w:val="16"/>
          <w:szCs w:val="16"/>
        </w:rPr>
      </w:pPr>
    </w:p>
    <w:p w:rsidR="004056A5" w:rsidRPr="00200A90" w:rsidRDefault="004056A5" w:rsidP="004056A5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200A90">
        <w:rPr>
          <w:rFonts w:ascii="Times New Roman" w:hAnsi="Times New Roman" w:cs="Times New Roman"/>
          <w:b w:val="0"/>
          <w:sz w:val="16"/>
          <w:szCs w:val="16"/>
        </w:rPr>
        <w:t>На основании Федерального закона Российской Федерации от 21.12.94 №68-ФЗ “О защите населения и территорий от чрезвычайных ситуаций природного и техногенного характера”, Федерального закона Российской Федерации от 12.02.98 № 28 - ФЗ «О гражданской обороне», Постановления Правительства Российской Федерации от 03.08.96 № 924 «О силах и средствах Единой государственной системы предупреждения и ликвидации чрезвычайных ситуаций», в целях упорядочения поисковых, аварийно-спасательных и других неотложных работ</w:t>
      </w:r>
      <w:proofErr w:type="gramEnd"/>
      <w:r w:rsidRPr="00200A90">
        <w:rPr>
          <w:rFonts w:ascii="Times New Roman" w:hAnsi="Times New Roman" w:cs="Times New Roman"/>
          <w:b w:val="0"/>
          <w:sz w:val="16"/>
          <w:szCs w:val="16"/>
        </w:rPr>
        <w:t xml:space="preserve"> в случае возникновения чрезвычайной ситуации на территории города Татарска Новосибирской области в мирное и военное время</w:t>
      </w:r>
    </w:p>
    <w:p w:rsidR="004056A5" w:rsidRPr="00200A90" w:rsidRDefault="004056A5" w:rsidP="004056A5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Pr="00200A90">
        <w:rPr>
          <w:sz w:val="16"/>
          <w:szCs w:val="16"/>
        </w:rPr>
        <w:t>П</w:t>
      </w:r>
      <w:proofErr w:type="gramEnd"/>
      <w:r w:rsidRPr="00200A90">
        <w:rPr>
          <w:sz w:val="16"/>
          <w:szCs w:val="16"/>
        </w:rPr>
        <w:t xml:space="preserve"> О С Т А Н О В Л Я Ю:</w:t>
      </w:r>
    </w:p>
    <w:p w:rsidR="004056A5" w:rsidRPr="00200A90" w:rsidRDefault="004056A5" w:rsidP="004056A5">
      <w:pPr>
        <w:ind w:firstLine="284"/>
        <w:contextualSpacing/>
        <w:jc w:val="both"/>
        <w:rPr>
          <w:sz w:val="16"/>
          <w:szCs w:val="16"/>
        </w:rPr>
      </w:pPr>
      <w:r>
        <w:rPr>
          <w:spacing w:val="3"/>
          <w:sz w:val="16"/>
          <w:szCs w:val="16"/>
        </w:rPr>
        <w:t xml:space="preserve"> </w:t>
      </w:r>
      <w:r w:rsidRPr="00200A90">
        <w:rPr>
          <w:spacing w:val="3"/>
          <w:sz w:val="16"/>
          <w:szCs w:val="16"/>
        </w:rPr>
        <w:t>1.</w:t>
      </w:r>
      <w:r>
        <w:rPr>
          <w:spacing w:val="3"/>
          <w:sz w:val="16"/>
          <w:szCs w:val="16"/>
        </w:rPr>
        <w:t xml:space="preserve"> </w:t>
      </w:r>
      <w:r w:rsidRPr="00200A90">
        <w:rPr>
          <w:sz w:val="16"/>
          <w:szCs w:val="16"/>
        </w:rPr>
        <w:t>Утвердить Положение об организации и проведении поисковых, аварийно-спасательных и других неотложных работ в случае возникновения чрезвычайных ситуаций на территории города Татарска Новосибирской области согласно приложению.</w:t>
      </w:r>
    </w:p>
    <w:p w:rsidR="004056A5" w:rsidRPr="00200A90" w:rsidRDefault="004056A5" w:rsidP="004056A5">
      <w:pPr>
        <w:ind w:firstLine="284"/>
        <w:jc w:val="both"/>
        <w:textAlignment w:val="baseline"/>
        <w:outlineLvl w:val="0"/>
        <w:rPr>
          <w:spacing w:val="3"/>
          <w:sz w:val="16"/>
          <w:szCs w:val="16"/>
        </w:rPr>
      </w:pPr>
      <w:r>
        <w:rPr>
          <w:sz w:val="16"/>
          <w:szCs w:val="16"/>
          <w:shd w:val="clear" w:color="auto" w:fill="FFFFFF"/>
        </w:rPr>
        <w:t xml:space="preserve"> </w:t>
      </w:r>
      <w:r w:rsidRPr="00200A90">
        <w:rPr>
          <w:sz w:val="16"/>
          <w:szCs w:val="16"/>
          <w:shd w:val="clear" w:color="auto" w:fill="FFFFFF"/>
        </w:rPr>
        <w:t xml:space="preserve">2. Руководство проведением поисковых, аварийно-спасательных и других необходимых работ в зоне ЧС возложить на председателя КЧС и ПБ города Татарска. </w:t>
      </w:r>
    </w:p>
    <w:p w:rsidR="004056A5" w:rsidRPr="00200A90" w:rsidRDefault="004056A5" w:rsidP="004056A5">
      <w:pPr>
        <w:pStyle w:val="29"/>
        <w:shd w:val="clear" w:color="auto" w:fill="auto"/>
        <w:tabs>
          <w:tab w:val="left" w:pos="1105"/>
        </w:tabs>
        <w:spacing w:before="0" w:after="0" w:line="240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3. Настоящее постановление вступает в силу с момента его подписания и подлежит размещению и опубликованию в Бюллетене </w:t>
      </w:r>
      <w:proofErr w:type="gramStart"/>
      <w:r w:rsidRPr="00200A90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200A90">
        <w:rPr>
          <w:sz w:val="16"/>
          <w:szCs w:val="16"/>
        </w:rPr>
        <w:t>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pacing w:val="3"/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4. </w:t>
      </w:r>
      <w:proofErr w:type="gramStart"/>
      <w:r w:rsidRPr="00200A90">
        <w:rPr>
          <w:sz w:val="16"/>
          <w:szCs w:val="16"/>
        </w:rPr>
        <w:t>Контроль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за</w:t>
      </w:r>
      <w:proofErr w:type="gramEnd"/>
      <w:r w:rsidRPr="00200A90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8A1466" w:rsidRPr="00D2717B" w:rsidRDefault="008A1466" w:rsidP="008A1466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592"/>
      </w:tblGrid>
      <w:tr w:rsidR="008A1466" w:rsidRPr="00D2717B" w:rsidTr="008A1466">
        <w:tc>
          <w:tcPr>
            <w:tcW w:w="5006" w:type="dxa"/>
            <w:shd w:val="clear" w:color="auto" w:fill="auto"/>
          </w:tcPr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Глава города Татарска</w:t>
            </w:r>
          </w:p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5592" w:type="dxa"/>
            <w:shd w:val="clear" w:color="auto" w:fill="auto"/>
          </w:tcPr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</w:p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 xml:space="preserve">А.В. </w:t>
            </w:r>
            <w:proofErr w:type="spellStart"/>
            <w:r w:rsidRPr="00D2717B">
              <w:rPr>
                <w:sz w:val="16"/>
                <w:szCs w:val="16"/>
              </w:rPr>
              <w:t>Сиволапенко</w:t>
            </w:r>
            <w:proofErr w:type="spellEnd"/>
          </w:p>
        </w:tc>
      </w:tr>
    </w:tbl>
    <w:p w:rsidR="009948C1" w:rsidRDefault="008A1466" w:rsidP="008A1466">
      <w:pPr>
        <w:ind w:firstLine="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57785</wp:posOffset>
                </wp:positionV>
                <wp:extent cx="67437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4.55pt" to="521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" strokecolor="black [3213]" strokeweight="1.5pt"/>
            </w:pict>
          </mc:Fallback>
        </mc:AlternateContent>
      </w:r>
    </w:p>
    <w:p w:rsidR="004056A5" w:rsidRPr="00200A90" w:rsidRDefault="004056A5" w:rsidP="004056A5">
      <w:pPr>
        <w:jc w:val="right"/>
        <w:rPr>
          <w:sz w:val="16"/>
          <w:szCs w:val="16"/>
        </w:rPr>
      </w:pPr>
      <w:r w:rsidRPr="00200A90">
        <w:rPr>
          <w:sz w:val="16"/>
          <w:szCs w:val="16"/>
        </w:rPr>
        <w:t>Приложение № 1</w:t>
      </w:r>
    </w:p>
    <w:p w:rsidR="004056A5" w:rsidRPr="00200A90" w:rsidRDefault="004056A5" w:rsidP="004056A5">
      <w:pPr>
        <w:jc w:val="right"/>
        <w:rPr>
          <w:sz w:val="16"/>
          <w:szCs w:val="16"/>
        </w:rPr>
      </w:pP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</w:r>
      <w:r w:rsidRPr="00200A90">
        <w:rPr>
          <w:sz w:val="16"/>
          <w:szCs w:val="16"/>
        </w:rPr>
        <w:tab/>
        <w:t>Утверждено</w:t>
      </w:r>
    </w:p>
    <w:p w:rsidR="004056A5" w:rsidRPr="00200A90" w:rsidRDefault="004056A5" w:rsidP="004056A5">
      <w:pPr>
        <w:jc w:val="right"/>
        <w:rPr>
          <w:sz w:val="16"/>
          <w:szCs w:val="16"/>
        </w:rPr>
      </w:pPr>
      <w:r w:rsidRPr="00200A90">
        <w:rPr>
          <w:sz w:val="16"/>
          <w:szCs w:val="16"/>
        </w:rPr>
        <w:t xml:space="preserve"> постановлением администрации г. Татарска</w:t>
      </w:r>
    </w:p>
    <w:p w:rsidR="004056A5" w:rsidRPr="00200A90" w:rsidRDefault="004056A5" w:rsidP="004056A5">
      <w:pPr>
        <w:jc w:val="right"/>
        <w:rPr>
          <w:sz w:val="16"/>
          <w:szCs w:val="16"/>
        </w:rPr>
      </w:pPr>
      <w:r w:rsidRPr="00200A90">
        <w:rPr>
          <w:sz w:val="16"/>
          <w:szCs w:val="16"/>
        </w:rPr>
        <w:t xml:space="preserve"> Новосибирской области от 12. 10. 2021 № 259</w:t>
      </w:r>
    </w:p>
    <w:p w:rsidR="004056A5" w:rsidRPr="00200A90" w:rsidRDefault="004056A5" w:rsidP="004056A5">
      <w:pPr>
        <w:jc w:val="right"/>
        <w:rPr>
          <w:sz w:val="16"/>
          <w:szCs w:val="16"/>
        </w:rPr>
      </w:pPr>
    </w:p>
    <w:p w:rsidR="004056A5" w:rsidRPr="00200A90" w:rsidRDefault="004056A5" w:rsidP="004056A5">
      <w:pPr>
        <w:jc w:val="center"/>
        <w:rPr>
          <w:b/>
          <w:bCs/>
          <w:sz w:val="16"/>
          <w:szCs w:val="16"/>
        </w:rPr>
      </w:pPr>
      <w:proofErr w:type="gramStart"/>
      <w:r w:rsidRPr="00200A90">
        <w:rPr>
          <w:b/>
          <w:bCs/>
          <w:sz w:val="16"/>
          <w:szCs w:val="16"/>
        </w:rPr>
        <w:t>П</w:t>
      </w:r>
      <w:proofErr w:type="gramEnd"/>
      <w:r w:rsidRPr="00200A90">
        <w:rPr>
          <w:b/>
          <w:bCs/>
          <w:sz w:val="16"/>
          <w:szCs w:val="16"/>
        </w:rPr>
        <w:t xml:space="preserve"> о л о ж е н и е</w:t>
      </w:r>
    </w:p>
    <w:p w:rsidR="004056A5" w:rsidRPr="00200A90" w:rsidRDefault="004056A5" w:rsidP="004056A5">
      <w:pPr>
        <w:jc w:val="center"/>
        <w:rPr>
          <w:bCs/>
          <w:sz w:val="16"/>
          <w:szCs w:val="16"/>
        </w:rPr>
      </w:pPr>
      <w:r w:rsidRPr="00200A90">
        <w:rPr>
          <w:bCs/>
          <w:sz w:val="16"/>
          <w:szCs w:val="16"/>
        </w:rPr>
        <w:t xml:space="preserve">об организации и проведении поисковых, </w:t>
      </w:r>
      <w:proofErr w:type="spellStart"/>
      <w:r w:rsidRPr="00200A90">
        <w:rPr>
          <w:bCs/>
          <w:sz w:val="16"/>
          <w:szCs w:val="16"/>
        </w:rPr>
        <w:t>аварийно</w:t>
      </w:r>
      <w:proofErr w:type="spellEnd"/>
      <w:r w:rsidRPr="00200A90">
        <w:rPr>
          <w:bCs/>
          <w:sz w:val="16"/>
          <w:szCs w:val="16"/>
        </w:rPr>
        <w:t xml:space="preserve"> спасательных и других неотложных работ в случае возникновения чрезвычайных ситуаций на территории города Татарска Новосибирской области</w:t>
      </w:r>
    </w:p>
    <w:p w:rsidR="004056A5" w:rsidRPr="00200A90" w:rsidRDefault="004056A5" w:rsidP="004056A5">
      <w:pPr>
        <w:jc w:val="center"/>
        <w:rPr>
          <w:b/>
          <w:bCs/>
          <w:sz w:val="16"/>
          <w:szCs w:val="16"/>
        </w:rPr>
      </w:pPr>
      <w:r w:rsidRPr="00200A90">
        <w:rPr>
          <w:b/>
          <w:bCs/>
          <w:sz w:val="16"/>
          <w:szCs w:val="16"/>
        </w:rPr>
        <w:t xml:space="preserve">Общие положения </w:t>
      </w:r>
    </w:p>
    <w:p w:rsidR="004056A5" w:rsidRPr="00200A90" w:rsidRDefault="004056A5" w:rsidP="004056A5">
      <w:pPr>
        <w:jc w:val="center"/>
        <w:rPr>
          <w:bCs/>
          <w:sz w:val="16"/>
          <w:szCs w:val="16"/>
        </w:rPr>
      </w:pP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Чрезвычайная ситуация - это обстановка на определенной территории города,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нанести ущерб здоровью людей или природной среде, значительные материальные потери и нарушение условий жизнедеятельности населения. </w:t>
      </w:r>
      <w:proofErr w:type="gramStart"/>
      <w:r w:rsidRPr="00200A90">
        <w:rPr>
          <w:sz w:val="16"/>
          <w:szCs w:val="16"/>
        </w:rPr>
        <w:t xml:space="preserve">Границы зоны ЧС определяет назначенный в соответствии с законодательством РФ и законодательством субъектов РФ руководитель работ по ликвидации чрезвычайной ситуации, исходя из складывающейся обстановки, по согласованию с органами исполнительной власти субъектов РФ и органами местного самоуправления, в соответствии с постановлением Правительства РФ от 13.09.96г. №1094 "О классификации чрезвычайных ситуаций природного и техногенного характера". </w:t>
      </w:r>
      <w:proofErr w:type="gramEnd"/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Ликвидация чрезвычайных ситуаций - это аварийно-спасательные и другие неотложные работы, проводимые при возникновении ЧС и направленные на спасение жизни и сохранение здоровья людей, снижение размеров и ущерба окружающей природной среде и материальных потерь, а также на локализацию зон ЧС, прекращение действия характерных для них опасных факторов.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Аварийно-спасательные и другие неотложные работы (далее АСДНР) в целом можно разделить на две группы работ:</w:t>
      </w:r>
    </w:p>
    <w:p w:rsidR="004056A5" w:rsidRPr="00200A90" w:rsidRDefault="004056A5" w:rsidP="004056A5">
      <w:pPr>
        <w:widowControl w:val="0"/>
        <w:numPr>
          <w:ilvl w:val="0"/>
          <w:numId w:val="23"/>
        </w:numPr>
        <w:tabs>
          <w:tab w:val="left" w:pos="337"/>
        </w:tabs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Аварийно-спасательные работы - это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2. Неотложные работы при ликвидации ЧС - это деятельность по всестороннему обеспечению аварийно-спасательных работ,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работоспособности. Аварийно-спасательные работы проводятся в целях розыска и деблокирования пострадавших, оказания им медицинской помощи и эвакуации в лечебные учреждения.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Другие неотложные работы проводятся в целях создания условий для проведения спасательных работ, предотвращения дальнейших разрушений и потерь, вызванных вторичными поражающими факторами ЧС, а также обеспечения жизнедеятельности объектов экономики и пострадавшего населения в условиях ЧС.</w:t>
      </w:r>
    </w:p>
    <w:p w:rsidR="004056A5" w:rsidRPr="00200A90" w:rsidRDefault="004056A5" w:rsidP="004056A5">
      <w:pPr>
        <w:tabs>
          <w:tab w:val="left" w:pos="851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По мере прибытия в район ЧС силы и средства РСЧС поступают в распоряжение КЧС или иного органа управления, на который возложены задачи организации АСДНР (Правительственная комиссия, оперативная группа МЧС России или регионального центра МЧС России).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При необходимости, для ликвидации ЧС используются резервы финансовых и материальных ресурсов в порядке, определяемом законодательством РФ, законодательством субъектов РФ и </w:t>
      </w:r>
      <w:proofErr w:type="spellStart"/>
      <w:r w:rsidRPr="00200A90">
        <w:rPr>
          <w:sz w:val="16"/>
          <w:szCs w:val="16"/>
        </w:rPr>
        <w:t>нормативно</w:t>
      </w:r>
      <w:r w:rsidRPr="00200A90">
        <w:rPr>
          <w:sz w:val="16"/>
          <w:szCs w:val="16"/>
        </w:rPr>
        <w:softHyphen/>
        <w:t>правовыми</w:t>
      </w:r>
      <w:proofErr w:type="spellEnd"/>
      <w:r w:rsidRPr="00200A90">
        <w:rPr>
          <w:sz w:val="16"/>
          <w:szCs w:val="16"/>
        </w:rPr>
        <w:t xml:space="preserve"> актами администрации города Татарска. 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ab/>
      </w:r>
      <w:proofErr w:type="spellStart"/>
      <w:proofErr w:type="gram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спасательные работы в зоне чрезвычайной ситуации включают в себя </w:t>
      </w:r>
      <w:r w:rsidRPr="00200A90">
        <w:rPr>
          <w:sz w:val="16"/>
          <w:szCs w:val="16"/>
        </w:rPr>
        <w:tab/>
        <w:t xml:space="preserve">проведение разведки объекта (территории); рекогносцировку объектов (территорий), где планируется проведение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проведение поисковых работ по обнаружению пострадавших людей, оказание первой медицинской помощи и вывод (вынос) их в безопасное место;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выдвижение и ввод на объект сил и средств, необходимых для выполнения работ;</w:t>
      </w:r>
      <w:proofErr w:type="gramEnd"/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непосредственное проведение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вывод сил и средств по завершении работ и возвращение их к месту дислокации.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Решение о проведении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принимается Главой администрации города Татарска Новосибирской области на основании предложений комиссии по предупреждению и ликвидации чрезвычайных ситуаций и обеспечению пожарной безопасности администрации города (далее – КЧС и ПБ).</w:t>
      </w:r>
    </w:p>
    <w:p w:rsidR="004056A5" w:rsidRPr="00200A90" w:rsidRDefault="004056A5" w:rsidP="004056A5">
      <w:pPr>
        <w:ind w:firstLine="284"/>
        <w:jc w:val="center"/>
        <w:rPr>
          <w:b/>
          <w:sz w:val="16"/>
          <w:szCs w:val="16"/>
        </w:rPr>
      </w:pPr>
      <w:r w:rsidRPr="00200A90">
        <w:rPr>
          <w:b/>
          <w:sz w:val="16"/>
          <w:szCs w:val="16"/>
        </w:rPr>
        <w:t xml:space="preserve">Последовательность проведения </w:t>
      </w:r>
      <w:proofErr w:type="spellStart"/>
      <w:r w:rsidRPr="00200A90">
        <w:rPr>
          <w:b/>
          <w:sz w:val="16"/>
          <w:szCs w:val="16"/>
        </w:rPr>
        <w:t>аварийно</w:t>
      </w:r>
      <w:proofErr w:type="spellEnd"/>
      <w:r w:rsidRPr="00200A90">
        <w:rPr>
          <w:b/>
          <w:sz w:val="16"/>
          <w:szCs w:val="16"/>
        </w:rPr>
        <w:t xml:space="preserve"> </w:t>
      </w:r>
      <w:proofErr w:type="gramStart"/>
      <w:r w:rsidRPr="00200A90">
        <w:rPr>
          <w:b/>
          <w:sz w:val="16"/>
          <w:szCs w:val="16"/>
        </w:rPr>
        <w:t>-с</w:t>
      </w:r>
      <w:proofErr w:type="gramEnd"/>
      <w:r w:rsidRPr="00200A90">
        <w:rPr>
          <w:b/>
          <w:sz w:val="16"/>
          <w:szCs w:val="16"/>
        </w:rPr>
        <w:t>пасательных и других неотложных работ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ab/>
      </w:r>
      <w:proofErr w:type="gramStart"/>
      <w:r w:rsidRPr="00200A90">
        <w:rPr>
          <w:sz w:val="16"/>
          <w:szCs w:val="16"/>
        </w:rPr>
        <w:t>Задачи</w:t>
      </w:r>
      <w:proofErr w:type="gramEnd"/>
      <w:r w:rsidRPr="00200A90">
        <w:rPr>
          <w:sz w:val="16"/>
          <w:szCs w:val="16"/>
        </w:rPr>
        <w:t xml:space="preserve"> но защите людей и ликвидации последствий ЧС решаются в определенной последовательности в возможно короткие сроки и с максимальной эффективностью.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ab/>
      </w:r>
      <w:r w:rsidRPr="00200A90">
        <w:rPr>
          <w:b/>
          <w:sz w:val="16"/>
          <w:szCs w:val="16"/>
        </w:rPr>
        <w:t>На первом этапе</w:t>
      </w:r>
      <w:r w:rsidRPr="00200A90">
        <w:rPr>
          <w:sz w:val="16"/>
          <w:szCs w:val="16"/>
        </w:rPr>
        <w:t xml:space="preserve"> решаются задачи: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а) по экстренной защите населения: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оповещение об опасности;</w:t>
      </w:r>
      <w:r w:rsidRPr="00200A90">
        <w:rPr>
          <w:sz w:val="16"/>
          <w:szCs w:val="16"/>
        </w:rPr>
        <w:tab/>
        <w:t>использование средств индивидуальной защиты;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соблюдение режимов поведения в зонах ЧС;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эвакуация людей из зон ЧС, опасных участков и районов;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оказание пострадавшим медицинской и других видов помощи.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б)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 локализация аварии или предотвращение распространения стихийного бедствия; приостановка или изменение технологии производства; предупреждение возникновения, локализация и тушение пожаров.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 xml:space="preserve">в) по подготовке к выполнению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приведение в готовность сил и средств; ведение разведки и оценка сложившейся обстановки.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С возникновением производственной аварии, стихийного бедствия или катастрофы на объекте экономики, руководитель объекта обязан: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немедленно организовать оповещение об опасности работающего персонала и населения, проживающего в зоне действия локальной системы оповещения;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одновременно доложить о случившемся Главе города Татарска, а также дежурному ЕДДС Татарского муниципального района, дежурным службам учреждений города Татарска.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 w:rsidRPr="00200A90">
        <w:rPr>
          <w:sz w:val="16"/>
          <w:szCs w:val="16"/>
        </w:rPr>
        <w:t>По указанию Главы города Татарска вводится в действие План предупреждения и ликвидации чрезвычайных ситуаций природного и техногенного характера и проводится ряд мероприятий с целью недопущения развития чрезвычайной ситуации и уменьшения влияния ее последствий.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Первоочередные работы должны проводиться имеющимися на объекте силами – дежурными,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техническими службами, а также подразделениями постоянной готовности (служб охраны общественного порядка, противопожарной, медицинской и другими службами).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В зависимости от характера и развития чрезвычайной ситуации возможно привлечение сил и средств постоянной готовности районного звена территориальной подсистемы предупреждения и ликвидации чрезвычайных ситуаций природного и техногенного характера.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b/>
          <w:sz w:val="16"/>
          <w:szCs w:val="16"/>
        </w:rPr>
        <w:t>Задачи</w:t>
      </w:r>
      <w:r w:rsidRPr="00200A90">
        <w:rPr>
          <w:sz w:val="16"/>
          <w:szCs w:val="16"/>
        </w:rPr>
        <w:t xml:space="preserve"> </w:t>
      </w:r>
      <w:r w:rsidRPr="00200A90">
        <w:rPr>
          <w:b/>
          <w:sz w:val="16"/>
          <w:szCs w:val="16"/>
        </w:rPr>
        <w:t>второго этапа</w:t>
      </w:r>
      <w:r w:rsidRPr="00200A90">
        <w:rPr>
          <w:sz w:val="16"/>
          <w:szCs w:val="16"/>
        </w:rPr>
        <w:t xml:space="preserve"> - непосредственно проведение АСДНР.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В ходе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и других неотложных работ КЧС и ПБ совместно с органами управления ГО и ЧС необходимо: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поддерживать устойчивую связь и взаимодействие с вышестоящими, подчиненными органами управления, силами краевого звена территориальной подсистемы единой системы предупреждения и ликвидации чрезвычайных ситуаций, в том числе с оперативными группами, развернутыми в районе чрезвычайной ситуации;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осуществлять оценку объема и </w:t>
      </w:r>
      <w:proofErr w:type="gramStart"/>
      <w:r w:rsidRPr="00200A90">
        <w:rPr>
          <w:sz w:val="16"/>
          <w:szCs w:val="16"/>
        </w:rPr>
        <w:t>характера</w:t>
      </w:r>
      <w:proofErr w:type="gramEnd"/>
      <w:r w:rsidRPr="00200A90">
        <w:rPr>
          <w:sz w:val="16"/>
          <w:szCs w:val="16"/>
        </w:rPr>
        <w:t xml:space="preserve"> предстоящих аварийно- спасательных и других неотложных работ, вести учет их выполнения;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выполнения: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обеспечивать повседневную деятельность руководителя ГО (председателя КЧС и ПБ) по организации и руководству проводимыми работами, готовить необходимые данные и расчеты дня уточнения им решения или принятия нового;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вести учет потерь населения, личного состава и техники, принимать </w:t>
      </w:r>
      <w:proofErr w:type="gramStart"/>
      <w:r w:rsidRPr="00200A90">
        <w:rPr>
          <w:sz w:val="16"/>
          <w:szCs w:val="16"/>
        </w:rPr>
        <w:t>меры</w:t>
      </w:r>
      <w:proofErr w:type="gramEnd"/>
      <w:r w:rsidRPr="00200A90">
        <w:rPr>
          <w:sz w:val="16"/>
          <w:szCs w:val="16"/>
        </w:rPr>
        <w:t xml:space="preserve"> но созданию (восстановлению) резерва сил и средств;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своевременно докладывать в вышестоящий орган управления (КЧС и ПБ) о принятых решениях, поставленных подчиненным задачах и их выполнении;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постоянно информировать об обстановке, принимаемых мерах взаимодействующие органы управления;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принимать меры для повышения устойчивости и непрерывности управления.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b/>
          <w:sz w:val="16"/>
          <w:szCs w:val="16"/>
        </w:rPr>
        <w:t>Основная задача третьего этапа</w:t>
      </w:r>
      <w:r w:rsidRPr="00200A90">
        <w:rPr>
          <w:sz w:val="16"/>
          <w:szCs w:val="16"/>
        </w:rPr>
        <w:t xml:space="preserve"> - обеспечение устойчивости функционирования организаций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и жизнедеятельности населения города Татарска Новосибирской области, пострадавшего в результате чрезвычайной ситуации.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С этой целью осуществляются мероприятия по восстановлению </w:t>
      </w:r>
      <w:proofErr w:type="spellStart"/>
      <w:r w:rsidRPr="00200A90">
        <w:rPr>
          <w:sz w:val="16"/>
          <w:szCs w:val="16"/>
        </w:rPr>
        <w:t>энерго</w:t>
      </w:r>
      <w:proofErr w:type="spellEnd"/>
      <w:r w:rsidRPr="00200A90">
        <w:rPr>
          <w:sz w:val="16"/>
          <w:szCs w:val="16"/>
        </w:rPr>
        <w:t xml:space="preserve"> - и водоснабжения, линий связи, организации медицинского обслуживания населения, при необходимости - снабжение его продовольствием и товарами первой необходимости. В случае, если чрезвычайная ситуация повлекла за собой заражение территории, организуются работы по дезактивации, дегазации, дезинфекции.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До ввода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формирований, на территорию (объект), подвергшуюся чрезвычайной ситуации, должна быть проведена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комплексная разведка, а после нее - обследование территории (объекта).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Комплексная разведка проводится с целью получения данных об обстановке, которая сложилась в результате чрезвычайной ситуации, и должна установить: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места нахождения и количество пострадавших людей, материальных и культурных ценностей, приемы и способы их спасения;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наличие участков (зон), опасных для </w:t>
      </w:r>
      <w:proofErr w:type="gramStart"/>
      <w:r w:rsidRPr="00200A90">
        <w:rPr>
          <w:sz w:val="16"/>
          <w:szCs w:val="16"/>
        </w:rPr>
        <w:t>работы</w:t>
      </w:r>
      <w:proofErr w:type="gramEnd"/>
      <w:r w:rsidRPr="00200A90">
        <w:rPr>
          <w:sz w:val="16"/>
          <w:szCs w:val="16"/>
        </w:rPr>
        <w:t xml:space="preserve"> но причинам: возможного взрыва, пожара, обрушения конструкций, истечения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химически опасных веществ, радиоактивного загрязнения, наличия электрических сетей и т.д.;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необходимое количество и типы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спасательной техники и оборудования для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наличие и возможность использования для проведения работ искусственных и естественных водоемов, расположенных в районе проведения аварийно-спасательных работ;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состояние подъездных путей в зону чрезвычайной ситуации.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Обследование территории (объекта), подвергшейся чрезвычайной ситуации, проводится в целях определения участков (секторов), объемов, видов и способов 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работ. К обследованию в обязательном порядке привлекаются руководители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(служб, подразделений).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При отсутствии времени на обследование зоны чрезвычайной ситуации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спасательные работы начинаются по указанию руководителя ликвидации чрезвычайных ситуаций с проведением разведки без обследования этой зоны.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На основании полученных данных комплексной разведки и обследований территории (объекта), подвергшейся чрезвычайной ситуации, руководителем ликвидации чрезвычайной ситуации разрабатывается и утверждается план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с отражением в нем способов действий, очередности проведения работ, расстановки сил, требований безопасности и т.д.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Силы и средства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(подразделений) приступают к ликвидации чрезвычайной ситуации в соответствии с утвержденным планом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Если масштабы чрезвычайной ситуации таковы, что имеющимися силами и средствами локализовать ее невозможно, то КЧС и ПБ города Татарска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обращается за помощью к Главе Татарского муниципального района, при необходимости - в Правительство Новосибирской области.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Руководителем ликвидации чрезвычайных ситуаций организуются, одновременно со спасательными работами, первоочередные аварийные работы по ликвидации очагов горения, истечения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химически опасных веществ и других вторичных поражающих факторов.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О ходе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информация представляется согласно табелю срочных донесений председателю КЧС и ПБ и в ЦУКС ГУ МЧС России по Новосибирской области через ЕДДС.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ab/>
        <w:t xml:space="preserve">Вывод сил и средств из зоны чрезвычайной ситуации после выполнения всех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проводится поэтапно и организованно, по распоряжению руководителя ликвидации чрезвычайных ситуаций.</w:t>
      </w:r>
    </w:p>
    <w:p w:rsidR="004056A5" w:rsidRPr="00200A90" w:rsidRDefault="004056A5" w:rsidP="004056A5">
      <w:pPr>
        <w:ind w:firstLine="284"/>
        <w:jc w:val="center"/>
        <w:rPr>
          <w:b/>
          <w:sz w:val="16"/>
          <w:szCs w:val="16"/>
        </w:rPr>
      </w:pPr>
      <w:r w:rsidRPr="00200A90">
        <w:rPr>
          <w:b/>
          <w:sz w:val="16"/>
          <w:szCs w:val="16"/>
        </w:rPr>
        <w:t xml:space="preserve">Руководство проведением </w:t>
      </w:r>
      <w:proofErr w:type="spellStart"/>
      <w:r w:rsidRPr="00200A90">
        <w:rPr>
          <w:b/>
          <w:sz w:val="16"/>
          <w:szCs w:val="16"/>
        </w:rPr>
        <w:t>аварийно</w:t>
      </w:r>
      <w:proofErr w:type="spellEnd"/>
      <w:r w:rsidRPr="00200A90">
        <w:rPr>
          <w:b/>
          <w:sz w:val="16"/>
          <w:szCs w:val="16"/>
        </w:rPr>
        <w:t xml:space="preserve"> - спасательных работ и других неотложных работ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Общее руководство организацией и проведением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на территории города осуществляет КЧС и ПБ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администрации города Татарска Новосибирской области.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Непосредственный руководитель работ по ликвидации чрезвычайной ситуации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определяется решением КЧС и ПБ.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Руководители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— 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назначенных решением КЧС и ПБ.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КЧС и ПБ города Татарска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формирует оперативную группу на период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из числа членов КЧС и ПБ, представителей соответствующих </w:t>
      </w:r>
      <w:proofErr w:type="gramStart"/>
      <w:r w:rsidRPr="00200A90">
        <w:rPr>
          <w:sz w:val="16"/>
          <w:szCs w:val="16"/>
        </w:rPr>
        <w:t>органов</w:t>
      </w:r>
      <w:proofErr w:type="gramEnd"/>
      <w:r w:rsidRPr="00200A90">
        <w:rPr>
          <w:sz w:val="16"/>
          <w:szCs w:val="16"/>
        </w:rPr>
        <w:t xml:space="preserve"> но делам гражданской обороны и чрезвычайным ситуациям, представителей взаимодействующих органов, с привлечением необходимых специалистов. В зоне чрезвычайной ситуации разворачивается подвижный пункт управления, оснащенный необходимыми средствами связи, транспортом, средствами индивидуальной защиты.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При возникновении чрезвычайной ситуации в границах территории организаций руководство </w:t>
      </w:r>
      <w:proofErr w:type="gramStart"/>
      <w:r w:rsidRPr="00200A90">
        <w:rPr>
          <w:sz w:val="16"/>
          <w:szCs w:val="16"/>
        </w:rPr>
        <w:t>работами</w:t>
      </w:r>
      <w:proofErr w:type="gramEnd"/>
      <w:r w:rsidRPr="00200A90">
        <w:rPr>
          <w:sz w:val="16"/>
          <w:szCs w:val="16"/>
        </w:rPr>
        <w:t xml:space="preserve"> но ликвидации чрезвычайной ситуации осуществляют руководители организаций, к полномочиям которых отнесена ликвидация ЧС, непосредственно через структурные подразделения или работников, уполномоченных на решение задач в области защиты населения и территорий от чрезвычайных ситуаций.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Полномочия руководителя работ по ликвидации чрезвычайной ситуации определены Положением о Единой государственной системе предупреждения и ликвидации чрезвычайных ситуаций, утвержденным Постановлением Правительства РФ от 30 декабря 2003 г. № 794 «О единой государственной системе предупреждения и ликвидации чрезвычайных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 xml:space="preserve">ситуаций». </w:t>
      </w:r>
    </w:p>
    <w:p w:rsidR="004056A5" w:rsidRPr="00200A90" w:rsidRDefault="004056A5" w:rsidP="004056A5">
      <w:pPr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В зависимости от обстоятельств, обусловленных развитием чрезвычайной ситуации и ходом работ по ее ликвидации, </w:t>
      </w:r>
      <w:r w:rsidRPr="00200A90">
        <w:rPr>
          <w:b/>
          <w:sz w:val="16"/>
          <w:szCs w:val="16"/>
        </w:rPr>
        <w:t>руководитель работ по ликвидации чрезвычайной ситуации вправе самостоятельно: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с целью эффективною ведения работ разделять территорию зоны чрезвычайной ситуации на зоны, участки, секторы и объекты проведения АСДНР;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назначать руководителей на участки проведения АСДНР, которые представляют наибольшую опасность в ходе развития чрезвычайной ситуации;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принимать решения о временном прекращении работ, выводе сил и средств из опасной зоны или их передислокации;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проводить дополнительные эвакуационные мероприятия;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принимать другие решения на проведение мероприятий, незапланированных изначально.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О принятых решениях руководитель работ по ликвидации чрезвычайной ситуации незамедлительно информирует председателя КЧС и ПБ.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 w:rsidRPr="00200A90">
        <w:rPr>
          <w:sz w:val="16"/>
          <w:szCs w:val="16"/>
        </w:rPr>
        <w:t>Руководитель работ по ликвидации чрезвычайной ситуации, руководители работ на участках проведения АСДНР в зоне чрезвычайной ситуации в соответствии с действующим законодательством несут ответственность за организацию и проведение АСДНР, безопасность людей, участвующих в работах.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При подготовке и проведении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в зоне чрезвычайной ситуации </w:t>
      </w:r>
      <w:r w:rsidRPr="00200A90">
        <w:rPr>
          <w:b/>
          <w:sz w:val="16"/>
          <w:szCs w:val="16"/>
        </w:rPr>
        <w:t>руководитель работ должен: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организовать и провести комплексную разведку и обследование территории (объекта), подвергшейся чрезвычайной ситуации, оценить обстановку на месте проведения предстоящих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работ, привлечь к обследованию руководителей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(подразделений);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на основе данных комплексной разведки и обследования разработать и утвердить план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определить участки (сектора), объемы, виды и способы ведения на них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работ, назначить руководителей ликвидации чрезвычайных ситуаций на участках (секторах);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поставить задачи руководителям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(подразделений) и работ на участках (секторах), организовать их взаимодействие, обеспечить выполнение поставленных задач;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развернуть подвижный пункт управления, пункты связи, определить порядок связи с вышестоящими органами государственной власти и управления, руководителями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(служб, подразделений) и работ на участках (секторах), с взаимодействующими органами управления и соседними муниципальными образованиями;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непрерывно следить за изменениями обстановки в ходе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работ, принимать но ним соответствующие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решения;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при необходимости вызывать дополнительные силы и средства, организовать их встречу, размещение и расстановку;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создать резерв сил и средств, организовать посменную работу подразделений, питание и отдых людей;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назначить ответственное должностное лицо за соблюдением правил охраны труда при проведении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организовать пункты сбора пострадавших и оказания первой доврачебной помощи;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организовать своевременное доведение информации об обстановке и ходе проведения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до вышестоящих </w:t>
      </w:r>
      <w:proofErr w:type="spellStart"/>
      <w:proofErr w:type="gramStart"/>
      <w:r w:rsidRPr="00200A90">
        <w:rPr>
          <w:sz w:val="16"/>
          <w:szCs w:val="16"/>
        </w:rPr>
        <w:t>орг</w:t>
      </w:r>
      <w:proofErr w:type="spellEnd"/>
      <w:proofErr w:type="gramEnd"/>
      <w:r w:rsidRPr="00200A90">
        <w:rPr>
          <w:sz w:val="16"/>
          <w:szCs w:val="16"/>
        </w:rPr>
        <w:t xml:space="preserve"> </w:t>
      </w:r>
      <w:proofErr w:type="spellStart"/>
      <w:r w:rsidRPr="00200A90">
        <w:rPr>
          <w:sz w:val="16"/>
          <w:szCs w:val="16"/>
        </w:rPr>
        <w:t>анов</w:t>
      </w:r>
      <w:proofErr w:type="spellEnd"/>
      <w:r w:rsidRPr="00200A90">
        <w:rPr>
          <w:sz w:val="16"/>
          <w:szCs w:val="16"/>
        </w:rPr>
        <w:t xml:space="preserve"> государственной власти и управления, а также населения;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 xml:space="preserve">по окончании выполнения работ заслушивать доклады руководителей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формирований (служб, подразделений) и работ на участках (секторах), при необходимости убедиться лично на месте в завершении работ;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определить порядок убытия с места проведения аварийно- спасательных работ сил и средств, участвующих в ликвидации чрезвычайной ситуации.</w:t>
      </w:r>
    </w:p>
    <w:p w:rsidR="004056A5" w:rsidRPr="00200A90" w:rsidRDefault="004056A5" w:rsidP="004056A5">
      <w:pPr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При разработке </w:t>
      </w:r>
      <w:r w:rsidRPr="00200A90">
        <w:rPr>
          <w:b/>
          <w:sz w:val="16"/>
          <w:szCs w:val="16"/>
        </w:rPr>
        <w:t xml:space="preserve">плана проведения </w:t>
      </w:r>
      <w:proofErr w:type="spellStart"/>
      <w:r w:rsidRPr="00200A90">
        <w:rPr>
          <w:b/>
          <w:sz w:val="16"/>
          <w:szCs w:val="16"/>
        </w:rPr>
        <w:t>аварийно</w:t>
      </w:r>
      <w:proofErr w:type="spellEnd"/>
      <w:r w:rsidRPr="00200A90">
        <w:rPr>
          <w:b/>
          <w:sz w:val="16"/>
          <w:szCs w:val="16"/>
        </w:rPr>
        <w:t xml:space="preserve"> - спасательных работ</w:t>
      </w:r>
      <w:r w:rsidRPr="00200A90">
        <w:rPr>
          <w:sz w:val="16"/>
          <w:szCs w:val="16"/>
        </w:rPr>
        <w:t xml:space="preserve"> руководитель работ по ликвидации чрезвычайных ситуаций должен предусмотреть включение в него </w:t>
      </w:r>
      <w:r w:rsidRPr="00200A90">
        <w:rPr>
          <w:b/>
          <w:sz w:val="16"/>
          <w:szCs w:val="16"/>
        </w:rPr>
        <w:t>мероприятий: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поиск и спасение людей, при необходимости обеспечение их средствами индивидуальной защиты;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оказание пострадавшим медицинской помощи и эвакуация их в лечебные учреждения;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проведение первоочередных мероприятий:</w:t>
      </w:r>
      <w:r w:rsidRPr="00200A90">
        <w:rPr>
          <w:sz w:val="16"/>
          <w:szCs w:val="16"/>
        </w:rPr>
        <w:tab/>
        <w:t>тушение пожаров,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 xml:space="preserve">локализация истечений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химически опасных веществ и т.д.;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 xml:space="preserve">локализация аварий на коммунально-энергетических сетях, препятствующих ведению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</w:t>
      </w:r>
      <w:proofErr w:type="gramStart"/>
      <w:r w:rsidRPr="00200A90">
        <w:rPr>
          <w:sz w:val="16"/>
          <w:szCs w:val="16"/>
        </w:rPr>
        <w:t xml:space="preserve"> ;</w:t>
      </w:r>
      <w:proofErr w:type="gramEnd"/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устройство проездов и проходов к местам аварий, разборка завалов, вскрытие разрушенных (заваленных) укрытий, подача в них воздуха;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обрушение неустойчивых конструкций, демонтаж сохранившегося военного оборудования, которому угрожает опасность;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 w:rsidRPr="00200A90">
        <w:rPr>
          <w:sz w:val="16"/>
          <w:szCs w:val="16"/>
        </w:rPr>
        <w:tab/>
        <w:t>развертывание временных пунктов питания и проживания населения, пострадавшего и эвакуированного в результате чрезвычайной ситуации;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 спасение материальных и культурных ценностей;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 охрана общественного порядка и организация комендантской службы.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При определении необходимости в дополнительных силах и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средствах руководитель работ должен учитывать: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динамику развития чрезвычайной ситуации, воздействие определенных факторов до введения в действие вызванных сил и средств;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требуемое количество сил и средств дня проведения работ по спасению, вскрытию и разборке конструкций зданий, эвакуации людей и имущества. 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Руководитель работ но ликвидации чрезвычайных ситуаций в любых условиях обстановки обязан организовать строгий ежедневный учет людей, находящихся в зоне чрезвычайной ситуации (населения, спасателей и др.), иметь при себе средства связи, поддерживать постоянную связь со всеми причастными к ликвидации чрезвычайной ситуации, а также с вышестоящими органами управления.</w:t>
      </w:r>
    </w:p>
    <w:p w:rsidR="004056A5" w:rsidRPr="00200A90" w:rsidRDefault="004056A5" w:rsidP="004056A5">
      <w:pPr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b/>
          <w:sz w:val="16"/>
          <w:szCs w:val="16"/>
        </w:rPr>
        <w:t xml:space="preserve">Финансирование </w:t>
      </w:r>
      <w:proofErr w:type="spellStart"/>
      <w:r w:rsidRPr="00200A90">
        <w:rPr>
          <w:b/>
          <w:sz w:val="16"/>
          <w:szCs w:val="16"/>
        </w:rPr>
        <w:t>аварийно</w:t>
      </w:r>
      <w:proofErr w:type="spellEnd"/>
      <w:r w:rsidRPr="00200A90">
        <w:rPr>
          <w:b/>
          <w:sz w:val="16"/>
          <w:szCs w:val="16"/>
        </w:rPr>
        <w:t xml:space="preserve"> - спасательных работ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 xml:space="preserve">Финансирование </w:t>
      </w:r>
      <w:proofErr w:type="spellStart"/>
      <w:r w:rsidRPr="00200A90">
        <w:rPr>
          <w:sz w:val="16"/>
          <w:szCs w:val="16"/>
        </w:rPr>
        <w:t>аварийно</w:t>
      </w:r>
      <w:proofErr w:type="spellEnd"/>
      <w:r w:rsidRPr="00200A90">
        <w:rPr>
          <w:sz w:val="16"/>
          <w:szCs w:val="16"/>
        </w:rPr>
        <w:t xml:space="preserve"> - спасательных работ при ликвидации чрезвычайной ситуации осуществляется за счет средств: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 организаций, находящихся в зоне чрезвычайной ситуации, независимо от их организационно - правовой формы;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- резервного фонда администрации города Татарска Новосибирской области, страховых фондов и других источников.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 w:rsidRPr="00200A90">
        <w:rPr>
          <w:sz w:val="16"/>
          <w:szCs w:val="16"/>
        </w:rPr>
        <w:t>При недостаточности указанных средств, администрация города Татарска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не позднее 10 дней со дня возникновения чрезвычайной ситуации может обращаться в Правительство Новосибирской области с просьбой о выделении</w:t>
      </w: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средств, предусмотренных на мероприятия по предупреждению и ликвидации последствий чрезвычайных ситуаций и стихийных бедствий.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056A5" w:rsidRPr="00200A90" w:rsidRDefault="004056A5" w:rsidP="004056A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0A90">
        <w:rPr>
          <w:sz w:val="16"/>
          <w:szCs w:val="16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Новосибирской области, нормативно-правовыми актами администрации города Татарска.</w:t>
      </w: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4056A5" w:rsidRDefault="004056A5" w:rsidP="0083406B">
      <w:pPr>
        <w:ind w:firstLine="284"/>
        <w:jc w:val="both"/>
        <w:rPr>
          <w:sz w:val="16"/>
          <w:szCs w:val="16"/>
        </w:rPr>
      </w:pPr>
      <w:bookmarkStart w:id="0" w:name="_GoBack"/>
      <w:bookmarkEnd w:id="0"/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9" w:rsidRDefault="00862229" w:rsidP="00883D56">
      <w:r>
        <w:separator/>
      </w:r>
    </w:p>
  </w:endnote>
  <w:endnote w:type="continuationSeparator" w:id="0">
    <w:p w:rsidR="00862229" w:rsidRDefault="00862229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862229" w:rsidRDefault="00862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6A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9" w:rsidRDefault="00862229" w:rsidP="00883D56">
      <w:r>
        <w:separator/>
      </w:r>
    </w:p>
  </w:footnote>
  <w:footnote w:type="continuationSeparator" w:id="0">
    <w:p w:rsidR="00862229" w:rsidRDefault="00862229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036FA"/>
    <w:multiLevelType w:val="multilevel"/>
    <w:tmpl w:val="1528F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7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8"/>
  </w:num>
  <w:num w:numId="13">
    <w:abstractNumId w:val="17"/>
  </w:num>
  <w:num w:numId="14">
    <w:abstractNumId w:val="9"/>
  </w:num>
  <w:num w:numId="15">
    <w:abstractNumId w:val="10"/>
  </w:num>
  <w:num w:numId="16">
    <w:abstractNumId w:val="16"/>
  </w:num>
  <w:num w:numId="17">
    <w:abstractNumId w:val="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77056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516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56A5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08F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41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466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387D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48C1"/>
    <w:rsid w:val="0099727D"/>
    <w:rsid w:val="009974EF"/>
    <w:rsid w:val="009A0625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ConsTitle">
    <w:name w:val="ConsTitle"/>
    <w:rsid w:val="004056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ConsTitle">
    <w:name w:val="ConsTitle"/>
    <w:rsid w:val="004056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48A1-DEB8-4AC9-B622-BB132E15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5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553</cp:revision>
  <cp:lastPrinted>2018-11-13T02:36:00Z</cp:lastPrinted>
  <dcterms:created xsi:type="dcterms:W3CDTF">2017-06-27T03:35:00Z</dcterms:created>
  <dcterms:modified xsi:type="dcterms:W3CDTF">2021-10-29T05:36:00Z</dcterms:modified>
</cp:coreProperties>
</file>