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23" w:rsidRPr="0090464E" w:rsidRDefault="00AC0023" w:rsidP="00000571">
      <w:pPr>
        <w:jc w:val="center"/>
        <w:rPr>
          <w:b/>
          <w:sz w:val="28"/>
          <w:szCs w:val="28"/>
        </w:rPr>
      </w:pPr>
      <w:r w:rsidRPr="0090464E">
        <w:rPr>
          <w:b/>
          <w:sz w:val="28"/>
          <w:szCs w:val="28"/>
        </w:rPr>
        <w:t>АДМИНИСТРАЦИЯ</w:t>
      </w:r>
    </w:p>
    <w:p w:rsidR="00AC0023" w:rsidRPr="0090464E" w:rsidRDefault="00AC0023" w:rsidP="00000571">
      <w:pPr>
        <w:jc w:val="center"/>
        <w:rPr>
          <w:b/>
          <w:sz w:val="28"/>
          <w:szCs w:val="28"/>
        </w:rPr>
      </w:pPr>
      <w:r w:rsidRPr="0090464E">
        <w:rPr>
          <w:b/>
          <w:sz w:val="28"/>
          <w:szCs w:val="28"/>
        </w:rPr>
        <w:t>ГОРОДА ТАТАРСКА НОВОСИБИРСКОЙ ОБЛАСТИ</w:t>
      </w:r>
    </w:p>
    <w:p w:rsidR="00FF377B" w:rsidRPr="0090464E" w:rsidRDefault="00FF377B" w:rsidP="00EC3E11">
      <w:pPr>
        <w:rPr>
          <w:b/>
          <w:sz w:val="28"/>
          <w:szCs w:val="28"/>
        </w:rPr>
      </w:pPr>
    </w:p>
    <w:p w:rsidR="00AC0023" w:rsidRPr="0090464E" w:rsidRDefault="00AC0023" w:rsidP="00000571">
      <w:pPr>
        <w:jc w:val="center"/>
        <w:rPr>
          <w:b/>
          <w:sz w:val="28"/>
          <w:szCs w:val="28"/>
        </w:rPr>
      </w:pPr>
      <w:r w:rsidRPr="0090464E">
        <w:rPr>
          <w:b/>
          <w:sz w:val="28"/>
          <w:szCs w:val="28"/>
        </w:rPr>
        <w:t>ПОСТАНОВЛЕНИЕ</w:t>
      </w:r>
    </w:p>
    <w:p w:rsidR="00FF377B" w:rsidRDefault="00FF377B" w:rsidP="00000571">
      <w:pPr>
        <w:rPr>
          <w:sz w:val="28"/>
          <w:szCs w:val="28"/>
        </w:rPr>
      </w:pPr>
    </w:p>
    <w:p w:rsidR="00EC3E11" w:rsidRDefault="00EC3E11" w:rsidP="00000571">
      <w:pPr>
        <w:rPr>
          <w:sz w:val="28"/>
          <w:szCs w:val="28"/>
        </w:rPr>
      </w:pPr>
    </w:p>
    <w:p w:rsidR="00AC0023" w:rsidRDefault="006C4A5B" w:rsidP="000005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84D9C">
        <w:rPr>
          <w:sz w:val="28"/>
          <w:szCs w:val="28"/>
        </w:rPr>
        <w:t>14.03.</w:t>
      </w:r>
      <w:r w:rsidR="000D10B1">
        <w:rPr>
          <w:sz w:val="28"/>
          <w:szCs w:val="28"/>
        </w:rPr>
        <w:t>20</w:t>
      </w:r>
      <w:r w:rsidR="009E5948">
        <w:rPr>
          <w:sz w:val="28"/>
          <w:szCs w:val="28"/>
        </w:rPr>
        <w:t>22</w:t>
      </w:r>
      <w:r w:rsidR="00F44D1F">
        <w:rPr>
          <w:sz w:val="28"/>
          <w:szCs w:val="28"/>
        </w:rPr>
        <w:t>г.</w:t>
      </w:r>
      <w:r w:rsidR="00AC0023" w:rsidRPr="00867D87">
        <w:rPr>
          <w:sz w:val="28"/>
          <w:szCs w:val="28"/>
        </w:rPr>
        <w:t xml:space="preserve"> №</w:t>
      </w:r>
      <w:r w:rsidR="00D41DEF">
        <w:rPr>
          <w:sz w:val="28"/>
          <w:szCs w:val="28"/>
        </w:rPr>
        <w:t xml:space="preserve"> </w:t>
      </w:r>
      <w:r w:rsidR="00A84D9C">
        <w:rPr>
          <w:sz w:val="28"/>
          <w:szCs w:val="28"/>
        </w:rPr>
        <w:t>51</w:t>
      </w:r>
    </w:p>
    <w:p w:rsidR="00FF377B" w:rsidRDefault="00FF377B" w:rsidP="00000571">
      <w:pPr>
        <w:jc w:val="center"/>
        <w:rPr>
          <w:sz w:val="28"/>
          <w:szCs w:val="28"/>
        </w:rPr>
      </w:pPr>
    </w:p>
    <w:p w:rsidR="00FF377B" w:rsidRPr="00486117" w:rsidRDefault="00FF377B" w:rsidP="00000571">
      <w:pPr>
        <w:jc w:val="center"/>
        <w:rPr>
          <w:b/>
          <w:sz w:val="28"/>
          <w:szCs w:val="28"/>
        </w:rPr>
      </w:pPr>
    </w:p>
    <w:p w:rsidR="006C4A5B" w:rsidRDefault="00486117" w:rsidP="00000571">
      <w:pPr>
        <w:pStyle w:val="a4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 w:rsidRPr="00867D87">
        <w:rPr>
          <w:rStyle w:val="a5"/>
          <w:b w:val="0"/>
          <w:sz w:val="28"/>
          <w:szCs w:val="28"/>
        </w:rPr>
        <w:t xml:space="preserve">О </w:t>
      </w:r>
      <w:r w:rsidR="006C4A5B">
        <w:rPr>
          <w:rStyle w:val="a5"/>
          <w:b w:val="0"/>
          <w:sz w:val="28"/>
          <w:szCs w:val="28"/>
        </w:rPr>
        <w:t>временном ограничении движения транспортных средств на автодорогах общего пользования города Татарска Новосибирской области в весенний период 20</w:t>
      </w:r>
      <w:r w:rsidR="00A313B1">
        <w:rPr>
          <w:rStyle w:val="a5"/>
          <w:b w:val="0"/>
          <w:sz w:val="28"/>
          <w:szCs w:val="28"/>
        </w:rPr>
        <w:t>22</w:t>
      </w:r>
      <w:r w:rsidR="006C4A5B">
        <w:rPr>
          <w:rStyle w:val="a5"/>
          <w:b w:val="0"/>
          <w:sz w:val="28"/>
          <w:szCs w:val="28"/>
        </w:rPr>
        <w:t xml:space="preserve"> года</w:t>
      </w:r>
    </w:p>
    <w:p w:rsidR="00FF377B" w:rsidRDefault="00FF377B" w:rsidP="00FF377B">
      <w:pPr>
        <w:pStyle w:val="a4"/>
        <w:tabs>
          <w:tab w:val="left" w:pos="840"/>
        </w:tabs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184FAA" w:rsidRDefault="005A473D" w:rsidP="00FF377B">
      <w:pPr>
        <w:pStyle w:val="a4"/>
        <w:tabs>
          <w:tab w:val="left" w:pos="840"/>
        </w:tabs>
        <w:spacing w:before="0" w:beforeAutospacing="0" w:after="0" w:afterAutospacing="0"/>
        <w:jc w:val="both"/>
        <w:rPr>
          <w:sz w:val="28"/>
          <w:szCs w:val="28"/>
        </w:rPr>
      </w:pPr>
      <w:r w:rsidRPr="00867D87">
        <w:rPr>
          <w:sz w:val="28"/>
          <w:szCs w:val="28"/>
        </w:rPr>
        <w:t xml:space="preserve">            </w:t>
      </w:r>
      <w:proofErr w:type="gramStart"/>
      <w:r w:rsidR="00F61898" w:rsidRPr="00867D87">
        <w:rPr>
          <w:sz w:val="28"/>
          <w:szCs w:val="28"/>
        </w:rPr>
        <w:t xml:space="preserve">В </w:t>
      </w:r>
      <w:r w:rsidR="00527BDA">
        <w:rPr>
          <w:sz w:val="28"/>
          <w:szCs w:val="28"/>
        </w:rPr>
        <w:t xml:space="preserve">целях обеспечения </w:t>
      </w:r>
      <w:r w:rsidR="006C4A5B">
        <w:rPr>
          <w:sz w:val="28"/>
          <w:szCs w:val="28"/>
        </w:rPr>
        <w:t xml:space="preserve">безопасности дорожного движения, </w:t>
      </w:r>
      <w:r w:rsidR="00527BDA">
        <w:rPr>
          <w:sz w:val="28"/>
          <w:szCs w:val="28"/>
        </w:rPr>
        <w:t xml:space="preserve">сохранности автомобильных дорог </w:t>
      </w:r>
      <w:r w:rsidR="006C4A5B">
        <w:rPr>
          <w:sz w:val="28"/>
          <w:szCs w:val="28"/>
        </w:rPr>
        <w:t>местного значения в</w:t>
      </w:r>
      <w:r w:rsidR="0047438B" w:rsidRPr="0047438B">
        <w:rPr>
          <w:sz w:val="28"/>
          <w:szCs w:val="28"/>
        </w:rPr>
        <w:t xml:space="preserve"> </w:t>
      </w:r>
      <w:r w:rsidR="0047438B">
        <w:rPr>
          <w:sz w:val="28"/>
          <w:szCs w:val="28"/>
        </w:rPr>
        <w:t xml:space="preserve">период возникновения сезонных </w:t>
      </w:r>
      <w:r w:rsidR="006C4A5B">
        <w:rPr>
          <w:sz w:val="28"/>
          <w:szCs w:val="28"/>
        </w:rPr>
        <w:t xml:space="preserve"> неблагоприятных</w:t>
      </w:r>
      <w:r w:rsidR="0047438B">
        <w:rPr>
          <w:sz w:val="28"/>
          <w:szCs w:val="28"/>
        </w:rPr>
        <w:t xml:space="preserve"> прир</w:t>
      </w:r>
      <w:bookmarkStart w:id="0" w:name="_GoBack"/>
      <w:bookmarkEnd w:id="0"/>
      <w:r w:rsidR="0047438B">
        <w:rPr>
          <w:sz w:val="28"/>
          <w:szCs w:val="28"/>
        </w:rPr>
        <w:t>одно-климатических условий</w:t>
      </w:r>
      <w:r w:rsidR="006C4A5B">
        <w:rPr>
          <w:sz w:val="28"/>
          <w:szCs w:val="28"/>
        </w:rPr>
        <w:t xml:space="preserve"> весеннего периода, в соответствии со статьей 14 Федерального закона от 10.12.1995 г. № 196-ФЗ «О безопасности дорожного движения», статьей 14 Федерального закона от 08.11.2007 г. № 257-ФЗ «Об автомобильных дорогах и о дорожной деятельности в Российской Федерации</w:t>
      </w:r>
      <w:r w:rsidR="00F201B5">
        <w:rPr>
          <w:sz w:val="28"/>
          <w:szCs w:val="28"/>
        </w:rPr>
        <w:t>», руководствуясь У</w:t>
      </w:r>
      <w:r w:rsidR="001D6990">
        <w:rPr>
          <w:sz w:val="28"/>
          <w:szCs w:val="28"/>
        </w:rPr>
        <w:t>ставом города Татарска Новосибирской области</w:t>
      </w:r>
      <w:r w:rsidR="00050AC4">
        <w:rPr>
          <w:sz w:val="28"/>
          <w:szCs w:val="28"/>
        </w:rPr>
        <w:t xml:space="preserve">, </w:t>
      </w:r>
      <w:r w:rsidR="001F639B">
        <w:rPr>
          <w:sz w:val="28"/>
          <w:szCs w:val="28"/>
        </w:rPr>
        <w:t>постановлением</w:t>
      </w:r>
      <w:proofErr w:type="gramEnd"/>
      <w:r w:rsidR="001F639B">
        <w:rPr>
          <w:sz w:val="28"/>
          <w:szCs w:val="28"/>
        </w:rPr>
        <w:t xml:space="preserve"> </w:t>
      </w:r>
      <w:r w:rsidR="00B87CFE">
        <w:rPr>
          <w:sz w:val="28"/>
          <w:szCs w:val="28"/>
        </w:rPr>
        <w:t xml:space="preserve"> </w:t>
      </w:r>
      <w:r w:rsidR="001F639B">
        <w:rPr>
          <w:sz w:val="28"/>
          <w:szCs w:val="28"/>
        </w:rPr>
        <w:t xml:space="preserve">от 30.12.2016 года  </w:t>
      </w:r>
      <w:r w:rsidR="00B87CFE">
        <w:rPr>
          <w:sz w:val="28"/>
          <w:szCs w:val="28"/>
        </w:rPr>
        <w:t>№ 261 «Об утверждении Административного регламента администрации города Татарска Новосибирской области «Выдача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грузов»,</w:t>
      </w:r>
    </w:p>
    <w:p w:rsidR="00527BDA" w:rsidRDefault="00527BDA" w:rsidP="00F20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  <w:r w:rsidR="009C34B8">
        <w:rPr>
          <w:sz w:val="28"/>
          <w:szCs w:val="28"/>
        </w:rPr>
        <w:t xml:space="preserve"> </w:t>
      </w:r>
    </w:p>
    <w:p w:rsidR="00000571" w:rsidRDefault="00A0679E" w:rsidP="00F20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61898" w:rsidRPr="00867D87">
        <w:rPr>
          <w:sz w:val="28"/>
          <w:szCs w:val="28"/>
        </w:rPr>
        <w:t xml:space="preserve">1. </w:t>
      </w:r>
      <w:r w:rsidR="00527BDA">
        <w:rPr>
          <w:sz w:val="28"/>
          <w:szCs w:val="28"/>
        </w:rPr>
        <w:t>Ввести на автомобильных дорогах</w:t>
      </w:r>
      <w:r w:rsidR="00F61898" w:rsidRPr="00867D87">
        <w:rPr>
          <w:sz w:val="28"/>
          <w:szCs w:val="28"/>
        </w:rPr>
        <w:t xml:space="preserve"> общего пользования </w:t>
      </w:r>
      <w:r w:rsidR="00527BDA">
        <w:rPr>
          <w:sz w:val="28"/>
          <w:szCs w:val="28"/>
        </w:rPr>
        <w:t xml:space="preserve">города Татарска Новосибирской области </w:t>
      </w:r>
      <w:r w:rsidR="006C4A5B">
        <w:rPr>
          <w:sz w:val="28"/>
          <w:szCs w:val="28"/>
        </w:rPr>
        <w:t xml:space="preserve">с </w:t>
      </w:r>
      <w:r w:rsidR="009E5948">
        <w:rPr>
          <w:sz w:val="28"/>
          <w:szCs w:val="28"/>
        </w:rPr>
        <w:t>04</w:t>
      </w:r>
      <w:r w:rsidR="001D6990">
        <w:rPr>
          <w:sz w:val="28"/>
          <w:szCs w:val="28"/>
        </w:rPr>
        <w:t xml:space="preserve"> апреля </w:t>
      </w:r>
      <w:r w:rsidR="009E5948">
        <w:rPr>
          <w:sz w:val="28"/>
          <w:szCs w:val="28"/>
        </w:rPr>
        <w:t>2022</w:t>
      </w:r>
      <w:r w:rsidR="004775C2" w:rsidRPr="00867D87">
        <w:rPr>
          <w:sz w:val="28"/>
          <w:szCs w:val="28"/>
        </w:rPr>
        <w:t xml:space="preserve"> года </w:t>
      </w:r>
      <w:r w:rsidR="002B4539">
        <w:rPr>
          <w:sz w:val="28"/>
          <w:szCs w:val="28"/>
        </w:rPr>
        <w:t>по</w:t>
      </w:r>
      <w:r w:rsidR="001D6990">
        <w:rPr>
          <w:sz w:val="28"/>
          <w:szCs w:val="28"/>
        </w:rPr>
        <w:t xml:space="preserve"> </w:t>
      </w:r>
      <w:r w:rsidR="009E5948">
        <w:rPr>
          <w:sz w:val="28"/>
          <w:szCs w:val="28"/>
        </w:rPr>
        <w:t>22</w:t>
      </w:r>
      <w:r w:rsidR="00D45597">
        <w:rPr>
          <w:sz w:val="28"/>
          <w:szCs w:val="28"/>
        </w:rPr>
        <w:t xml:space="preserve"> мая 20</w:t>
      </w:r>
      <w:r w:rsidR="009E5948">
        <w:rPr>
          <w:sz w:val="28"/>
          <w:szCs w:val="28"/>
        </w:rPr>
        <w:t>22</w:t>
      </w:r>
      <w:r w:rsidR="004775C2" w:rsidRPr="00867D87">
        <w:rPr>
          <w:sz w:val="28"/>
          <w:szCs w:val="28"/>
        </w:rPr>
        <w:t xml:space="preserve"> года</w:t>
      </w:r>
      <w:r w:rsidR="007443BF">
        <w:rPr>
          <w:sz w:val="28"/>
          <w:szCs w:val="28"/>
        </w:rPr>
        <w:t xml:space="preserve"> временное ограничение движения транспортных средств</w:t>
      </w:r>
      <w:r w:rsidR="00527BDA">
        <w:rPr>
          <w:sz w:val="28"/>
          <w:szCs w:val="28"/>
        </w:rPr>
        <w:t>.</w:t>
      </w:r>
    </w:p>
    <w:p w:rsidR="00041246" w:rsidRDefault="00A0679E" w:rsidP="00F20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27BDA">
        <w:rPr>
          <w:sz w:val="28"/>
          <w:szCs w:val="28"/>
        </w:rPr>
        <w:t xml:space="preserve">2. Установить, что в период временного ограничения </w:t>
      </w:r>
      <w:r w:rsidR="001D6990">
        <w:rPr>
          <w:sz w:val="28"/>
          <w:szCs w:val="28"/>
        </w:rPr>
        <w:t xml:space="preserve">движения транспортных средств </w:t>
      </w:r>
      <w:r w:rsidR="00D45597">
        <w:rPr>
          <w:sz w:val="28"/>
          <w:szCs w:val="28"/>
        </w:rPr>
        <w:t xml:space="preserve">не допускается проезд по автомобильным дорогам </w:t>
      </w:r>
      <w:r w:rsidR="00C711D2">
        <w:rPr>
          <w:sz w:val="28"/>
          <w:szCs w:val="28"/>
        </w:rPr>
        <w:t>транспортных средств</w:t>
      </w:r>
      <w:r w:rsidR="00A313B1" w:rsidRPr="00A313B1">
        <w:rPr>
          <w:sz w:val="28"/>
          <w:szCs w:val="28"/>
        </w:rPr>
        <w:t>,</w:t>
      </w:r>
      <w:r w:rsidR="00C711D2">
        <w:rPr>
          <w:sz w:val="28"/>
          <w:szCs w:val="28"/>
        </w:rPr>
        <w:t xml:space="preserve"> </w:t>
      </w:r>
      <w:r w:rsidR="00F61898" w:rsidRPr="00867D87">
        <w:rPr>
          <w:sz w:val="28"/>
          <w:szCs w:val="28"/>
        </w:rPr>
        <w:t xml:space="preserve">с </w:t>
      </w:r>
      <w:r w:rsidR="001D6990">
        <w:rPr>
          <w:sz w:val="28"/>
          <w:szCs w:val="28"/>
        </w:rPr>
        <w:t>грузом или без груза</w:t>
      </w:r>
      <w:r w:rsidR="00D45597">
        <w:rPr>
          <w:sz w:val="28"/>
          <w:szCs w:val="28"/>
        </w:rPr>
        <w:t xml:space="preserve"> </w:t>
      </w:r>
      <w:r w:rsidR="009E5948">
        <w:rPr>
          <w:sz w:val="28"/>
          <w:szCs w:val="28"/>
        </w:rPr>
        <w:t>с нагрузкой на ось более</w:t>
      </w:r>
      <w:r w:rsidR="00041246">
        <w:rPr>
          <w:sz w:val="28"/>
          <w:szCs w:val="28"/>
        </w:rPr>
        <w:t xml:space="preserve"> 5 тонн.</w:t>
      </w:r>
    </w:p>
    <w:p w:rsidR="00C711D2" w:rsidRDefault="00D45597" w:rsidP="00F20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A0679E">
        <w:rPr>
          <w:sz w:val="28"/>
          <w:szCs w:val="28"/>
        </w:rPr>
        <w:t>.</w:t>
      </w:r>
      <w:r w:rsidR="00A0679E" w:rsidRPr="00A0679E">
        <w:rPr>
          <w:sz w:val="28"/>
          <w:szCs w:val="28"/>
        </w:rPr>
        <w:t xml:space="preserve"> </w:t>
      </w:r>
      <w:r w:rsidR="00A0679E">
        <w:rPr>
          <w:sz w:val="28"/>
          <w:szCs w:val="28"/>
        </w:rPr>
        <w:t>Разрешить в период временного ограничения проезд по автодорогам города Татарска Новосибирской области транспортных средств:</w:t>
      </w:r>
      <w:r w:rsidR="00000571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A0679E">
        <w:rPr>
          <w:sz w:val="28"/>
          <w:szCs w:val="28"/>
        </w:rPr>
        <w:t xml:space="preserve">                                                            </w:t>
      </w:r>
      <w:r w:rsidR="00C711D2">
        <w:rPr>
          <w:sz w:val="28"/>
          <w:szCs w:val="28"/>
        </w:rPr>
        <w:t xml:space="preserve"> </w:t>
      </w:r>
      <w:r w:rsidR="00A0679E">
        <w:rPr>
          <w:sz w:val="28"/>
          <w:szCs w:val="28"/>
        </w:rPr>
        <w:t xml:space="preserve">     </w:t>
      </w:r>
    </w:p>
    <w:p w:rsidR="00C711D2" w:rsidRDefault="00A0679E" w:rsidP="00F20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711D2">
        <w:rPr>
          <w:sz w:val="28"/>
          <w:szCs w:val="28"/>
        </w:rPr>
        <w:t>1) осуществляющих перевозку скоропортящихся (со сроком хранения не более месяца) продуктов питания;</w:t>
      </w:r>
    </w:p>
    <w:p w:rsidR="00C711D2" w:rsidRDefault="00A0679E" w:rsidP="00F20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711D2">
        <w:rPr>
          <w:sz w:val="28"/>
          <w:szCs w:val="28"/>
        </w:rPr>
        <w:t>2) осуществляющих перевозку топлива и горюче-смазочных материалов в бензовозах, в том числе сжиженного газа в баллонах, автоцистернах для нужд населения города Татарска Новосибирской области;</w:t>
      </w:r>
    </w:p>
    <w:p w:rsidR="00C711D2" w:rsidRDefault="00A0679E" w:rsidP="00F20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0464E">
        <w:rPr>
          <w:sz w:val="28"/>
          <w:szCs w:val="28"/>
        </w:rPr>
        <w:t>3) специального транспорта коммунально-бытовых предприятий, аварийных служб, электрических сетей и других предприятий, направляющихся на устранение аварий.</w:t>
      </w:r>
      <w:r w:rsidR="00C711D2">
        <w:rPr>
          <w:sz w:val="28"/>
          <w:szCs w:val="28"/>
        </w:rPr>
        <w:t xml:space="preserve"> </w:t>
      </w:r>
    </w:p>
    <w:p w:rsidR="00B87CFE" w:rsidRPr="00867D87" w:rsidRDefault="00B87CFE" w:rsidP="00B87CF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Определить показатели размера вреда, причиняемого транспортными средствами, осуществляющими перевозки, в период </w:t>
      </w:r>
      <w:r>
        <w:rPr>
          <w:sz w:val="28"/>
          <w:szCs w:val="28"/>
        </w:rPr>
        <w:lastRenderedPageBreak/>
        <w:t xml:space="preserve">временного ограничения движения с </w:t>
      </w:r>
      <w:r w:rsidR="009E5948">
        <w:rPr>
          <w:sz w:val="28"/>
          <w:szCs w:val="28"/>
        </w:rPr>
        <w:t>04 апреля 2022</w:t>
      </w:r>
      <w:r w:rsidR="00DE4F07" w:rsidRPr="00867D87">
        <w:rPr>
          <w:sz w:val="28"/>
          <w:szCs w:val="28"/>
        </w:rPr>
        <w:t xml:space="preserve"> года </w:t>
      </w:r>
      <w:r w:rsidR="009E5948">
        <w:rPr>
          <w:sz w:val="28"/>
          <w:szCs w:val="28"/>
        </w:rPr>
        <w:t>по 22 мая 2022</w:t>
      </w:r>
      <w:r w:rsidR="00DE4F07" w:rsidRPr="00867D87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при движении транспортных средств по автомобильным дорогам общего пользования местного значения городского поселения, относящимся к собственности города Татарска Новосибирской области (согласно приложению).</w:t>
      </w:r>
    </w:p>
    <w:p w:rsidR="00F61898" w:rsidRDefault="00A0679E" w:rsidP="00F20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87CFE">
        <w:rPr>
          <w:sz w:val="28"/>
          <w:szCs w:val="28"/>
        </w:rPr>
        <w:t>5</w:t>
      </w:r>
      <w:r w:rsidR="00F61898" w:rsidRPr="00867D87">
        <w:rPr>
          <w:sz w:val="28"/>
          <w:szCs w:val="28"/>
        </w:rPr>
        <w:t xml:space="preserve">. </w:t>
      </w:r>
      <w:r w:rsidR="00E4333F">
        <w:rPr>
          <w:sz w:val="28"/>
          <w:szCs w:val="28"/>
        </w:rPr>
        <w:t xml:space="preserve">Рекомендовать </w:t>
      </w:r>
      <w:r w:rsidR="00F61898" w:rsidRPr="00867D87">
        <w:rPr>
          <w:sz w:val="28"/>
          <w:szCs w:val="28"/>
        </w:rPr>
        <w:t>начальнику</w:t>
      </w:r>
      <w:r w:rsidR="00594780">
        <w:rPr>
          <w:sz w:val="28"/>
          <w:szCs w:val="28"/>
        </w:rPr>
        <w:t xml:space="preserve"> м</w:t>
      </w:r>
      <w:r w:rsidR="00041246">
        <w:rPr>
          <w:sz w:val="28"/>
          <w:szCs w:val="28"/>
        </w:rPr>
        <w:t>ежмуниципального отдела МВД России</w:t>
      </w:r>
      <w:r w:rsidR="00594780">
        <w:rPr>
          <w:sz w:val="28"/>
          <w:szCs w:val="28"/>
        </w:rPr>
        <w:t xml:space="preserve"> «Татарский»</w:t>
      </w:r>
      <w:r w:rsidR="00F61898" w:rsidRPr="00867D87">
        <w:rPr>
          <w:sz w:val="28"/>
          <w:szCs w:val="28"/>
        </w:rPr>
        <w:t xml:space="preserve"> оказать практическую помощь в осуществлении </w:t>
      </w:r>
      <w:proofErr w:type="gramStart"/>
      <w:r w:rsidR="00F61898" w:rsidRPr="00867D87">
        <w:rPr>
          <w:sz w:val="28"/>
          <w:szCs w:val="28"/>
        </w:rPr>
        <w:t>контроля за</w:t>
      </w:r>
      <w:proofErr w:type="gramEnd"/>
      <w:r w:rsidR="00F61898" w:rsidRPr="00867D87">
        <w:rPr>
          <w:sz w:val="28"/>
          <w:szCs w:val="28"/>
        </w:rPr>
        <w:t xml:space="preserve"> движением транспортных средств по автомобильным дорогам общего пользования </w:t>
      </w:r>
      <w:r w:rsidR="00867D87" w:rsidRPr="00867D87">
        <w:rPr>
          <w:sz w:val="28"/>
          <w:szCs w:val="28"/>
        </w:rPr>
        <w:t>на территории города Татарска Новосибирской области</w:t>
      </w:r>
      <w:r w:rsidR="00F61898" w:rsidRPr="00867D87">
        <w:rPr>
          <w:sz w:val="28"/>
          <w:szCs w:val="28"/>
        </w:rPr>
        <w:t xml:space="preserve"> в период ограничения движения.</w:t>
      </w:r>
    </w:p>
    <w:p w:rsidR="00D45597" w:rsidRDefault="00A0679E" w:rsidP="00F20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87CFE">
        <w:rPr>
          <w:sz w:val="28"/>
          <w:szCs w:val="28"/>
        </w:rPr>
        <w:t>6</w:t>
      </w:r>
      <w:r w:rsidR="00D45597">
        <w:rPr>
          <w:sz w:val="28"/>
          <w:szCs w:val="28"/>
        </w:rPr>
        <w:t xml:space="preserve">. </w:t>
      </w:r>
      <w:r w:rsidR="00050AC4">
        <w:rPr>
          <w:sz w:val="28"/>
          <w:szCs w:val="28"/>
        </w:rPr>
        <w:t xml:space="preserve"> Муниципальному казённому учреждению «Управление благоустройства и хозяйственного обеспечения» </w:t>
      </w:r>
      <w:r w:rsidR="00041246">
        <w:rPr>
          <w:sz w:val="28"/>
          <w:szCs w:val="28"/>
        </w:rPr>
        <w:t xml:space="preserve">города Татарска </w:t>
      </w:r>
      <w:r w:rsidR="00D45597">
        <w:rPr>
          <w:sz w:val="28"/>
          <w:szCs w:val="28"/>
        </w:rPr>
        <w:t>на период ограничения движения транспортных средств обеспечит</w:t>
      </w:r>
      <w:r w:rsidR="009E5948">
        <w:rPr>
          <w:sz w:val="28"/>
          <w:szCs w:val="28"/>
        </w:rPr>
        <w:t>ь установку дорожных знаков 3.12</w:t>
      </w:r>
      <w:r w:rsidR="00D45597">
        <w:rPr>
          <w:sz w:val="28"/>
          <w:szCs w:val="28"/>
        </w:rPr>
        <w:t>. «Ограничение массы</w:t>
      </w:r>
      <w:r w:rsidR="009E5948" w:rsidRPr="00A313B1">
        <w:rPr>
          <w:sz w:val="28"/>
          <w:szCs w:val="28"/>
        </w:rPr>
        <w:t>,</w:t>
      </w:r>
      <w:r w:rsidR="009E5948">
        <w:rPr>
          <w:sz w:val="28"/>
          <w:szCs w:val="28"/>
        </w:rPr>
        <w:t xml:space="preserve"> приходящейся на ось транспортного средства</w:t>
      </w:r>
      <w:r w:rsidR="00D45597">
        <w:rPr>
          <w:sz w:val="28"/>
          <w:szCs w:val="28"/>
        </w:rPr>
        <w:t>», 3.4. «Движение грузовых автомобилей запрещено»</w:t>
      </w:r>
      <w:r w:rsidR="00041246">
        <w:rPr>
          <w:sz w:val="28"/>
          <w:szCs w:val="28"/>
        </w:rPr>
        <w:t>, предусмотренных</w:t>
      </w:r>
      <w:r w:rsidR="00DB5773">
        <w:rPr>
          <w:sz w:val="28"/>
          <w:szCs w:val="28"/>
        </w:rPr>
        <w:t xml:space="preserve"> Правилами дорожного движения Российской Федерации на въездах в город, а также, при необходимости, в иных местах на автомобильных дорогах.</w:t>
      </w:r>
    </w:p>
    <w:p w:rsidR="00DB5773" w:rsidRDefault="00B87CFE" w:rsidP="00F20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7</w:t>
      </w:r>
      <w:r w:rsidR="00DB5773">
        <w:rPr>
          <w:sz w:val="28"/>
          <w:szCs w:val="28"/>
        </w:rPr>
        <w:t xml:space="preserve">. </w:t>
      </w:r>
      <w:r w:rsidR="00F44D1F">
        <w:rPr>
          <w:sz w:val="28"/>
          <w:szCs w:val="28"/>
        </w:rPr>
        <w:t>Н</w:t>
      </w:r>
      <w:r w:rsidR="00DB5773">
        <w:rPr>
          <w:sz w:val="28"/>
          <w:szCs w:val="28"/>
        </w:rPr>
        <w:t xml:space="preserve">ачальнику </w:t>
      </w:r>
      <w:r w:rsidR="003F0E55">
        <w:rPr>
          <w:sz w:val="28"/>
          <w:szCs w:val="28"/>
        </w:rPr>
        <w:t>отдела</w:t>
      </w:r>
      <w:r w:rsidR="00DB5773">
        <w:rPr>
          <w:sz w:val="28"/>
          <w:szCs w:val="28"/>
        </w:rPr>
        <w:t xml:space="preserve"> по делам строительства, архитектуры и ЖКХ (</w:t>
      </w:r>
      <w:r w:rsidR="00F44D1F">
        <w:rPr>
          <w:sz w:val="28"/>
          <w:szCs w:val="28"/>
        </w:rPr>
        <w:t>Прокошенко В.В.</w:t>
      </w:r>
      <w:r w:rsidR="00DB5773">
        <w:rPr>
          <w:sz w:val="28"/>
          <w:szCs w:val="28"/>
        </w:rPr>
        <w:t xml:space="preserve">) обеспечить в исключительных случаях выдачу </w:t>
      </w:r>
      <w:r w:rsidR="00050AC4">
        <w:rPr>
          <w:sz w:val="28"/>
          <w:szCs w:val="28"/>
        </w:rPr>
        <w:t xml:space="preserve">специальных </w:t>
      </w:r>
      <w:r w:rsidR="00DB5773">
        <w:rPr>
          <w:sz w:val="28"/>
          <w:szCs w:val="28"/>
        </w:rPr>
        <w:t xml:space="preserve">разрешений для транспортных средств (за исключением транзитных), нагрузка которых превышает значения, указанные в п. 2 </w:t>
      </w:r>
      <w:r w:rsidR="00F201B5">
        <w:rPr>
          <w:sz w:val="28"/>
          <w:szCs w:val="28"/>
        </w:rPr>
        <w:t xml:space="preserve">настоящего </w:t>
      </w:r>
      <w:r w:rsidR="00DB5773">
        <w:rPr>
          <w:sz w:val="28"/>
          <w:szCs w:val="28"/>
        </w:rPr>
        <w:t>постановления.</w:t>
      </w:r>
    </w:p>
    <w:p w:rsidR="0090464E" w:rsidRPr="00867D87" w:rsidRDefault="00B87CFE" w:rsidP="00F20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8</w:t>
      </w:r>
      <w:r w:rsidR="0090464E">
        <w:rPr>
          <w:sz w:val="28"/>
          <w:szCs w:val="28"/>
        </w:rPr>
        <w:t xml:space="preserve">. </w:t>
      </w:r>
      <w:r w:rsidR="002B4539">
        <w:rPr>
          <w:sz w:val="28"/>
          <w:szCs w:val="28"/>
        </w:rPr>
        <w:t>Отделу</w:t>
      </w:r>
      <w:r w:rsidR="0090464E">
        <w:rPr>
          <w:sz w:val="28"/>
          <w:szCs w:val="28"/>
        </w:rPr>
        <w:t xml:space="preserve"> организационно-контрольной, кадровой</w:t>
      </w:r>
      <w:r w:rsidR="00F44D1F">
        <w:rPr>
          <w:sz w:val="28"/>
          <w:szCs w:val="28"/>
        </w:rPr>
        <w:t xml:space="preserve"> и</w:t>
      </w:r>
      <w:r w:rsidR="006B6893">
        <w:rPr>
          <w:sz w:val="28"/>
          <w:szCs w:val="28"/>
        </w:rPr>
        <w:t xml:space="preserve"> </w:t>
      </w:r>
      <w:r w:rsidR="0090464E">
        <w:rPr>
          <w:sz w:val="28"/>
          <w:szCs w:val="28"/>
        </w:rPr>
        <w:t>правовой работы администрации города Татарска Новосибирской области опубликовать данное по</w:t>
      </w:r>
      <w:r w:rsidR="00050AC4">
        <w:rPr>
          <w:sz w:val="28"/>
          <w:szCs w:val="28"/>
        </w:rPr>
        <w:t xml:space="preserve">становление в «Народной газете», </w:t>
      </w:r>
      <w:r w:rsidR="00F67D68">
        <w:rPr>
          <w:sz w:val="28"/>
          <w:szCs w:val="28"/>
        </w:rPr>
        <w:t xml:space="preserve">бюллетене </w:t>
      </w:r>
      <w:proofErr w:type="gramStart"/>
      <w:r w:rsidR="00F67D68">
        <w:rPr>
          <w:sz w:val="28"/>
          <w:szCs w:val="28"/>
        </w:rPr>
        <w:t>органов</w:t>
      </w:r>
      <w:r w:rsidR="00AF707D">
        <w:rPr>
          <w:sz w:val="28"/>
          <w:szCs w:val="28"/>
        </w:rPr>
        <w:t xml:space="preserve"> местного самоуправления города Татарска Новосибирской области</w:t>
      </w:r>
      <w:proofErr w:type="gramEnd"/>
      <w:r w:rsidR="00F67D68">
        <w:rPr>
          <w:sz w:val="28"/>
          <w:szCs w:val="28"/>
        </w:rPr>
        <w:t xml:space="preserve"> и</w:t>
      </w:r>
      <w:r w:rsidR="00AF707D">
        <w:rPr>
          <w:sz w:val="28"/>
          <w:szCs w:val="28"/>
        </w:rPr>
        <w:t xml:space="preserve"> </w:t>
      </w:r>
      <w:r w:rsidR="00F67D68">
        <w:rPr>
          <w:sz w:val="28"/>
          <w:szCs w:val="28"/>
        </w:rPr>
        <w:t xml:space="preserve">разместить </w:t>
      </w:r>
      <w:r w:rsidR="00050AC4">
        <w:rPr>
          <w:sz w:val="28"/>
          <w:szCs w:val="28"/>
        </w:rPr>
        <w:t>на официальном сайте города Татарска Новосибирской области.</w:t>
      </w:r>
    </w:p>
    <w:p w:rsidR="00AC0023" w:rsidRDefault="00B87CFE" w:rsidP="00F201B5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9</w:t>
      </w:r>
      <w:r w:rsidR="00AC0023">
        <w:rPr>
          <w:sz w:val="28"/>
          <w:szCs w:val="28"/>
        </w:rPr>
        <w:t>.</w:t>
      </w:r>
      <w:r w:rsidR="0085399A">
        <w:rPr>
          <w:sz w:val="28"/>
          <w:szCs w:val="28"/>
        </w:rPr>
        <w:t xml:space="preserve"> </w:t>
      </w:r>
      <w:r w:rsidR="008A689C">
        <w:rPr>
          <w:sz w:val="28"/>
          <w:szCs w:val="28"/>
        </w:rPr>
        <w:t>Контроль</w:t>
      </w:r>
      <w:r w:rsidR="00AC0023">
        <w:rPr>
          <w:sz w:val="28"/>
          <w:szCs w:val="28"/>
        </w:rPr>
        <w:t xml:space="preserve"> за </w:t>
      </w:r>
      <w:r w:rsidR="00EC344F">
        <w:rPr>
          <w:sz w:val="28"/>
          <w:szCs w:val="28"/>
        </w:rPr>
        <w:t>исполнением настоящего постановления</w:t>
      </w:r>
      <w:r w:rsidR="00AC0023">
        <w:rPr>
          <w:sz w:val="28"/>
          <w:szCs w:val="28"/>
        </w:rPr>
        <w:t xml:space="preserve"> возложить на заместителя </w:t>
      </w:r>
      <w:proofErr w:type="gramStart"/>
      <w:r w:rsidR="00AC0023">
        <w:rPr>
          <w:sz w:val="28"/>
          <w:szCs w:val="28"/>
        </w:rPr>
        <w:t>глав</w:t>
      </w:r>
      <w:r w:rsidR="00EC344F">
        <w:rPr>
          <w:sz w:val="28"/>
          <w:szCs w:val="28"/>
        </w:rPr>
        <w:t>ы</w:t>
      </w:r>
      <w:r w:rsidR="00867D87">
        <w:rPr>
          <w:sz w:val="28"/>
          <w:szCs w:val="28"/>
        </w:rPr>
        <w:t xml:space="preserve"> </w:t>
      </w:r>
      <w:r w:rsidR="00EC344F">
        <w:rPr>
          <w:sz w:val="28"/>
          <w:szCs w:val="28"/>
        </w:rPr>
        <w:t>администрации города Татарска Новосибирской области</w:t>
      </w:r>
      <w:proofErr w:type="gramEnd"/>
      <w:r w:rsidR="00867D87">
        <w:rPr>
          <w:sz w:val="28"/>
          <w:szCs w:val="28"/>
        </w:rPr>
        <w:t xml:space="preserve"> </w:t>
      </w:r>
      <w:proofErr w:type="spellStart"/>
      <w:r w:rsidR="009E5948">
        <w:rPr>
          <w:sz w:val="28"/>
          <w:szCs w:val="28"/>
        </w:rPr>
        <w:t>Барбашина</w:t>
      </w:r>
      <w:proofErr w:type="spellEnd"/>
      <w:r w:rsidR="009E5948">
        <w:rPr>
          <w:sz w:val="28"/>
          <w:szCs w:val="28"/>
        </w:rPr>
        <w:t xml:space="preserve"> В.Ю.</w:t>
      </w:r>
    </w:p>
    <w:p w:rsidR="00AC0023" w:rsidRDefault="00AC0023" w:rsidP="00F201B5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874B34" w:rsidRDefault="00874B34" w:rsidP="00F201B5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874B34" w:rsidRDefault="00874B34" w:rsidP="00F201B5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041246" w:rsidRDefault="00DE4F07" w:rsidP="009C34B8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132A1">
        <w:rPr>
          <w:sz w:val="28"/>
          <w:szCs w:val="28"/>
        </w:rPr>
        <w:t>города Татарска</w:t>
      </w:r>
    </w:p>
    <w:p w:rsidR="00D132A1" w:rsidRDefault="00041246" w:rsidP="009C34B8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="00D132A1">
        <w:rPr>
          <w:sz w:val="28"/>
          <w:szCs w:val="28"/>
        </w:rPr>
        <w:t xml:space="preserve">                         </w:t>
      </w:r>
      <w:r w:rsidR="001267BD">
        <w:rPr>
          <w:sz w:val="28"/>
          <w:szCs w:val="28"/>
        </w:rPr>
        <w:t xml:space="preserve">    </w:t>
      </w:r>
      <w:r w:rsidR="006067A7">
        <w:rPr>
          <w:sz w:val="28"/>
          <w:szCs w:val="28"/>
        </w:rPr>
        <w:t xml:space="preserve">       </w:t>
      </w:r>
      <w:r w:rsidR="003F0E55">
        <w:rPr>
          <w:sz w:val="28"/>
          <w:szCs w:val="28"/>
        </w:rPr>
        <w:t xml:space="preserve">            </w:t>
      </w:r>
      <w:r w:rsidR="00DE4F07">
        <w:rPr>
          <w:sz w:val="28"/>
          <w:szCs w:val="28"/>
        </w:rPr>
        <w:t xml:space="preserve">            А.В. Сиволапенко</w:t>
      </w:r>
    </w:p>
    <w:p w:rsidR="00867D87" w:rsidRDefault="00867D87" w:rsidP="006067A7">
      <w:pPr>
        <w:tabs>
          <w:tab w:val="left" w:pos="900"/>
        </w:tabs>
        <w:jc w:val="both"/>
        <w:rPr>
          <w:sz w:val="28"/>
          <w:szCs w:val="28"/>
        </w:rPr>
      </w:pPr>
    </w:p>
    <w:p w:rsidR="00867D87" w:rsidRDefault="00867D87" w:rsidP="006067A7">
      <w:pPr>
        <w:tabs>
          <w:tab w:val="left" w:pos="900"/>
        </w:tabs>
        <w:jc w:val="both"/>
        <w:rPr>
          <w:sz w:val="28"/>
          <w:szCs w:val="28"/>
        </w:rPr>
      </w:pPr>
    </w:p>
    <w:p w:rsidR="00874B34" w:rsidRDefault="00874B34" w:rsidP="006067A7">
      <w:pPr>
        <w:tabs>
          <w:tab w:val="left" w:pos="900"/>
        </w:tabs>
        <w:jc w:val="both"/>
        <w:rPr>
          <w:sz w:val="28"/>
          <w:szCs w:val="28"/>
        </w:rPr>
      </w:pPr>
    </w:p>
    <w:p w:rsidR="00874B34" w:rsidRDefault="00874B34" w:rsidP="006067A7">
      <w:pPr>
        <w:tabs>
          <w:tab w:val="left" w:pos="900"/>
        </w:tabs>
        <w:jc w:val="both"/>
        <w:rPr>
          <w:sz w:val="28"/>
          <w:szCs w:val="28"/>
        </w:rPr>
      </w:pPr>
    </w:p>
    <w:p w:rsidR="00874B34" w:rsidRDefault="00874B34" w:rsidP="006067A7">
      <w:pPr>
        <w:tabs>
          <w:tab w:val="left" w:pos="900"/>
        </w:tabs>
        <w:jc w:val="both"/>
        <w:rPr>
          <w:sz w:val="28"/>
          <w:szCs w:val="28"/>
        </w:rPr>
      </w:pPr>
    </w:p>
    <w:p w:rsidR="00874B34" w:rsidRDefault="00874B34" w:rsidP="006067A7">
      <w:pPr>
        <w:tabs>
          <w:tab w:val="left" w:pos="900"/>
        </w:tabs>
        <w:jc w:val="both"/>
        <w:rPr>
          <w:sz w:val="28"/>
          <w:szCs w:val="28"/>
        </w:rPr>
      </w:pPr>
    </w:p>
    <w:p w:rsidR="00874B34" w:rsidRDefault="00874B34" w:rsidP="006067A7">
      <w:pPr>
        <w:tabs>
          <w:tab w:val="left" w:pos="900"/>
        </w:tabs>
        <w:jc w:val="both"/>
        <w:rPr>
          <w:sz w:val="28"/>
          <w:szCs w:val="28"/>
        </w:rPr>
      </w:pPr>
    </w:p>
    <w:p w:rsidR="00874B34" w:rsidRDefault="00874B34" w:rsidP="006067A7">
      <w:pPr>
        <w:tabs>
          <w:tab w:val="left" w:pos="900"/>
        </w:tabs>
        <w:jc w:val="both"/>
        <w:rPr>
          <w:sz w:val="28"/>
          <w:szCs w:val="28"/>
        </w:rPr>
      </w:pPr>
    </w:p>
    <w:p w:rsidR="00874B34" w:rsidRDefault="00874B34" w:rsidP="006067A7">
      <w:pPr>
        <w:tabs>
          <w:tab w:val="left" w:pos="900"/>
        </w:tabs>
        <w:jc w:val="both"/>
        <w:rPr>
          <w:sz w:val="28"/>
          <w:szCs w:val="28"/>
        </w:rPr>
      </w:pPr>
    </w:p>
    <w:p w:rsidR="00874B34" w:rsidRDefault="00874B34" w:rsidP="006067A7">
      <w:pPr>
        <w:tabs>
          <w:tab w:val="left" w:pos="900"/>
        </w:tabs>
        <w:jc w:val="both"/>
        <w:rPr>
          <w:sz w:val="28"/>
          <w:szCs w:val="28"/>
        </w:rPr>
      </w:pPr>
    </w:p>
    <w:p w:rsidR="00874B34" w:rsidRDefault="00874B34" w:rsidP="006067A7">
      <w:pPr>
        <w:tabs>
          <w:tab w:val="left" w:pos="900"/>
        </w:tabs>
        <w:jc w:val="both"/>
        <w:rPr>
          <w:sz w:val="28"/>
          <w:szCs w:val="28"/>
        </w:rPr>
      </w:pPr>
    </w:p>
    <w:p w:rsidR="00F44D1F" w:rsidRDefault="00F44D1F" w:rsidP="006067A7">
      <w:pPr>
        <w:tabs>
          <w:tab w:val="left" w:pos="900"/>
        </w:tabs>
        <w:jc w:val="both"/>
        <w:rPr>
          <w:sz w:val="28"/>
          <w:szCs w:val="28"/>
        </w:rPr>
      </w:pPr>
    </w:p>
    <w:p w:rsidR="00DE4F07" w:rsidRDefault="00DE4F07" w:rsidP="006067A7">
      <w:pPr>
        <w:tabs>
          <w:tab w:val="left" w:pos="900"/>
        </w:tabs>
        <w:jc w:val="both"/>
        <w:rPr>
          <w:sz w:val="28"/>
          <w:szCs w:val="28"/>
        </w:rPr>
      </w:pPr>
    </w:p>
    <w:p w:rsidR="00D23314" w:rsidRDefault="00D23314" w:rsidP="006067A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4B34" w:rsidRDefault="00874B34" w:rsidP="006067A7">
      <w:pPr>
        <w:tabs>
          <w:tab w:val="left" w:pos="900"/>
        </w:tabs>
        <w:jc w:val="both"/>
        <w:rPr>
          <w:sz w:val="28"/>
          <w:szCs w:val="28"/>
        </w:rPr>
      </w:pPr>
    </w:p>
    <w:p w:rsidR="00E8027E" w:rsidRDefault="00E8027E" w:rsidP="00874B34">
      <w:pPr>
        <w:tabs>
          <w:tab w:val="left" w:pos="900"/>
        </w:tabs>
        <w:rPr>
          <w:sz w:val="28"/>
          <w:szCs w:val="28"/>
        </w:rPr>
      </w:pPr>
    </w:p>
    <w:p w:rsidR="00E8027E" w:rsidRDefault="00E8027E" w:rsidP="00874B34">
      <w:pPr>
        <w:tabs>
          <w:tab w:val="left" w:pos="900"/>
        </w:tabs>
        <w:rPr>
          <w:sz w:val="28"/>
          <w:szCs w:val="28"/>
        </w:rPr>
      </w:pPr>
    </w:p>
    <w:p w:rsidR="00E8027E" w:rsidRDefault="00E8027E" w:rsidP="00874B34">
      <w:pPr>
        <w:tabs>
          <w:tab w:val="left" w:pos="900"/>
        </w:tabs>
        <w:rPr>
          <w:sz w:val="28"/>
          <w:szCs w:val="28"/>
        </w:rPr>
      </w:pPr>
    </w:p>
    <w:p w:rsidR="00E8027E" w:rsidRDefault="00E8027E" w:rsidP="00874B34">
      <w:pPr>
        <w:tabs>
          <w:tab w:val="left" w:pos="900"/>
        </w:tabs>
        <w:rPr>
          <w:sz w:val="28"/>
          <w:szCs w:val="28"/>
        </w:rPr>
      </w:pPr>
    </w:p>
    <w:p w:rsidR="00E8027E" w:rsidRDefault="00E8027E" w:rsidP="00874B34">
      <w:pPr>
        <w:tabs>
          <w:tab w:val="left" w:pos="900"/>
        </w:tabs>
        <w:rPr>
          <w:sz w:val="28"/>
          <w:szCs w:val="28"/>
        </w:rPr>
      </w:pPr>
    </w:p>
    <w:p w:rsidR="00E8027E" w:rsidRDefault="00E8027E" w:rsidP="00874B34">
      <w:pPr>
        <w:tabs>
          <w:tab w:val="left" w:pos="900"/>
        </w:tabs>
        <w:rPr>
          <w:sz w:val="28"/>
          <w:szCs w:val="28"/>
        </w:rPr>
      </w:pPr>
    </w:p>
    <w:p w:rsidR="00E8027E" w:rsidRDefault="00E8027E" w:rsidP="00874B34">
      <w:pPr>
        <w:tabs>
          <w:tab w:val="left" w:pos="900"/>
        </w:tabs>
        <w:rPr>
          <w:sz w:val="28"/>
          <w:szCs w:val="28"/>
        </w:rPr>
      </w:pPr>
    </w:p>
    <w:p w:rsidR="00E8027E" w:rsidRDefault="00E8027E" w:rsidP="00874B34">
      <w:pPr>
        <w:tabs>
          <w:tab w:val="left" w:pos="900"/>
        </w:tabs>
        <w:rPr>
          <w:sz w:val="28"/>
          <w:szCs w:val="28"/>
        </w:rPr>
      </w:pPr>
    </w:p>
    <w:p w:rsidR="00E8027E" w:rsidRDefault="00E8027E" w:rsidP="00874B34">
      <w:pPr>
        <w:tabs>
          <w:tab w:val="left" w:pos="900"/>
        </w:tabs>
        <w:rPr>
          <w:sz w:val="28"/>
          <w:szCs w:val="28"/>
        </w:rPr>
      </w:pPr>
    </w:p>
    <w:p w:rsidR="00E8027E" w:rsidRDefault="00E8027E" w:rsidP="00874B34">
      <w:pPr>
        <w:tabs>
          <w:tab w:val="left" w:pos="900"/>
        </w:tabs>
        <w:rPr>
          <w:sz w:val="28"/>
          <w:szCs w:val="28"/>
        </w:rPr>
      </w:pPr>
    </w:p>
    <w:p w:rsidR="00E8027E" w:rsidRDefault="00E8027E" w:rsidP="00874B34">
      <w:pPr>
        <w:tabs>
          <w:tab w:val="left" w:pos="900"/>
        </w:tabs>
        <w:rPr>
          <w:sz w:val="28"/>
          <w:szCs w:val="28"/>
        </w:rPr>
      </w:pPr>
    </w:p>
    <w:p w:rsidR="00E8027E" w:rsidRDefault="00E8027E" w:rsidP="00874B34">
      <w:pPr>
        <w:tabs>
          <w:tab w:val="left" w:pos="900"/>
        </w:tabs>
        <w:rPr>
          <w:sz w:val="28"/>
          <w:szCs w:val="28"/>
        </w:rPr>
      </w:pPr>
    </w:p>
    <w:p w:rsidR="00E8027E" w:rsidRDefault="00E8027E" w:rsidP="00874B34">
      <w:pPr>
        <w:tabs>
          <w:tab w:val="left" w:pos="900"/>
        </w:tabs>
        <w:rPr>
          <w:sz w:val="28"/>
          <w:szCs w:val="28"/>
        </w:rPr>
      </w:pPr>
    </w:p>
    <w:p w:rsidR="00E8027E" w:rsidRDefault="00E8027E" w:rsidP="00874B34">
      <w:pPr>
        <w:tabs>
          <w:tab w:val="left" w:pos="900"/>
        </w:tabs>
        <w:rPr>
          <w:sz w:val="28"/>
          <w:szCs w:val="28"/>
        </w:rPr>
      </w:pPr>
    </w:p>
    <w:p w:rsidR="00E8027E" w:rsidRDefault="00E8027E" w:rsidP="00874B34">
      <w:pPr>
        <w:tabs>
          <w:tab w:val="left" w:pos="900"/>
        </w:tabs>
        <w:rPr>
          <w:sz w:val="28"/>
          <w:szCs w:val="28"/>
        </w:rPr>
      </w:pPr>
    </w:p>
    <w:p w:rsidR="00E8027E" w:rsidRDefault="00E8027E" w:rsidP="00874B34">
      <w:pPr>
        <w:tabs>
          <w:tab w:val="left" w:pos="900"/>
        </w:tabs>
        <w:rPr>
          <w:sz w:val="28"/>
          <w:szCs w:val="28"/>
        </w:rPr>
      </w:pPr>
    </w:p>
    <w:p w:rsidR="00E8027E" w:rsidRDefault="00E8027E" w:rsidP="00874B34">
      <w:pPr>
        <w:tabs>
          <w:tab w:val="left" w:pos="900"/>
        </w:tabs>
        <w:rPr>
          <w:sz w:val="28"/>
          <w:szCs w:val="28"/>
        </w:rPr>
      </w:pPr>
    </w:p>
    <w:p w:rsidR="00E8027E" w:rsidRDefault="00E8027E" w:rsidP="00874B34">
      <w:pPr>
        <w:tabs>
          <w:tab w:val="left" w:pos="900"/>
        </w:tabs>
        <w:rPr>
          <w:sz w:val="28"/>
          <w:szCs w:val="28"/>
        </w:rPr>
      </w:pPr>
    </w:p>
    <w:p w:rsidR="00E8027E" w:rsidRDefault="00E8027E" w:rsidP="00874B34">
      <w:pPr>
        <w:tabs>
          <w:tab w:val="left" w:pos="900"/>
        </w:tabs>
        <w:rPr>
          <w:sz w:val="28"/>
          <w:szCs w:val="28"/>
        </w:rPr>
      </w:pPr>
    </w:p>
    <w:p w:rsidR="00E8027E" w:rsidRDefault="00E8027E" w:rsidP="00874B34">
      <w:pPr>
        <w:tabs>
          <w:tab w:val="left" w:pos="900"/>
        </w:tabs>
        <w:rPr>
          <w:sz w:val="28"/>
          <w:szCs w:val="28"/>
        </w:rPr>
      </w:pPr>
    </w:p>
    <w:p w:rsidR="00E8027E" w:rsidRDefault="00E8027E" w:rsidP="00874B34">
      <w:pPr>
        <w:tabs>
          <w:tab w:val="left" w:pos="900"/>
        </w:tabs>
        <w:rPr>
          <w:sz w:val="28"/>
          <w:szCs w:val="28"/>
        </w:rPr>
      </w:pPr>
    </w:p>
    <w:p w:rsidR="00874B34" w:rsidRDefault="00874B34" w:rsidP="00874B34">
      <w:pPr>
        <w:tabs>
          <w:tab w:val="left" w:pos="900"/>
        </w:tabs>
        <w:jc w:val="both"/>
        <w:rPr>
          <w:sz w:val="28"/>
          <w:szCs w:val="28"/>
        </w:rPr>
      </w:pPr>
    </w:p>
    <w:p w:rsidR="003F0E55" w:rsidRDefault="003F0E55" w:rsidP="00874B34">
      <w:pPr>
        <w:tabs>
          <w:tab w:val="left" w:pos="900"/>
        </w:tabs>
        <w:jc w:val="both"/>
        <w:rPr>
          <w:sz w:val="28"/>
          <w:szCs w:val="28"/>
        </w:rPr>
      </w:pPr>
    </w:p>
    <w:p w:rsidR="00D23314" w:rsidRDefault="00D23314" w:rsidP="00874B34">
      <w:pPr>
        <w:tabs>
          <w:tab w:val="left" w:pos="900"/>
        </w:tabs>
        <w:jc w:val="both"/>
        <w:rPr>
          <w:sz w:val="28"/>
          <w:szCs w:val="28"/>
        </w:rPr>
      </w:pPr>
    </w:p>
    <w:p w:rsidR="00D23314" w:rsidRDefault="00D23314" w:rsidP="00874B34">
      <w:pPr>
        <w:tabs>
          <w:tab w:val="left" w:pos="900"/>
        </w:tabs>
        <w:jc w:val="both"/>
        <w:rPr>
          <w:sz w:val="28"/>
          <w:szCs w:val="28"/>
        </w:rPr>
      </w:pPr>
    </w:p>
    <w:p w:rsidR="00D23314" w:rsidRDefault="00D23314" w:rsidP="00874B34">
      <w:pPr>
        <w:tabs>
          <w:tab w:val="left" w:pos="900"/>
        </w:tabs>
        <w:jc w:val="both"/>
        <w:rPr>
          <w:sz w:val="28"/>
          <w:szCs w:val="28"/>
        </w:rPr>
      </w:pPr>
    </w:p>
    <w:p w:rsidR="00D23314" w:rsidRDefault="00D23314" w:rsidP="00874B34">
      <w:pPr>
        <w:tabs>
          <w:tab w:val="left" w:pos="900"/>
        </w:tabs>
        <w:jc w:val="both"/>
        <w:rPr>
          <w:sz w:val="28"/>
          <w:szCs w:val="28"/>
        </w:rPr>
      </w:pPr>
    </w:p>
    <w:p w:rsidR="00D23314" w:rsidRDefault="00D23314" w:rsidP="00874B34">
      <w:pPr>
        <w:tabs>
          <w:tab w:val="left" w:pos="900"/>
        </w:tabs>
        <w:jc w:val="both"/>
        <w:rPr>
          <w:sz w:val="28"/>
          <w:szCs w:val="28"/>
        </w:rPr>
      </w:pPr>
    </w:p>
    <w:p w:rsidR="00D23314" w:rsidRDefault="00D23314" w:rsidP="00874B34">
      <w:pPr>
        <w:tabs>
          <w:tab w:val="left" w:pos="900"/>
        </w:tabs>
        <w:jc w:val="both"/>
        <w:rPr>
          <w:sz w:val="28"/>
          <w:szCs w:val="28"/>
        </w:rPr>
      </w:pPr>
    </w:p>
    <w:p w:rsidR="00D23314" w:rsidRDefault="00D23314" w:rsidP="00874B34">
      <w:pPr>
        <w:tabs>
          <w:tab w:val="left" w:pos="900"/>
        </w:tabs>
        <w:jc w:val="both"/>
        <w:rPr>
          <w:sz w:val="28"/>
          <w:szCs w:val="28"/>
        </w:rPr>
      </w:pPr>
    </w:p>
    <w:p w:rsidR="00D23314" w:rsidRDefault="00D23314" w:rsidP="00874B34">
      <w:pPr>
        <w:tabs>
          <w:tab w:val="left" w:pos="900"/>
        </w:tabs>
        <w:jc w:val="both"/>
        <w:rPr>
          <w:sz w:val="28"/>
          <w:szCs w:val="28"/>
        </w:rPr>
      </w:pPr>
    </w:p>
    <w:p w:rsidR="00D23314" w:rsidRDefault="00D23314" w:rsidP="00874B34">
      <w:pPr>
        <w:tabs>
          <w:tab w:val="left" w:pos="900"/>
        </w:tabs>
        <w:jc w:val="both"/>
        <w:rPr>
          <w:sz w:val="28"/>
          <w:szCs w:val="28"/>
        </w:rPr>
      </w:pPr>
    </w:p>
    <w:p w:rsidR="00D23314" w:rsidRDefault="00D23314" w:rsidP="00874B34">
      <w:pPr>
        <w:tabs>
          <w:tab w:val="left" w:pos="900"/>
        </w:tabs>
        <w:jc w:val="both"/>
        <w:rPr>
          <w:sz w:val="28"/>
          <w:szCs w:val="28"/>
        </w:rPr>
      </w:pPr>
    </w:p>
    <w:p w:rsidR="00D23314" w:rsidRDefault="00D23314" w:rsidP="00874B34">
      <w:pPr>
        <w:tabs>
          <w:tab w:val="left" w:pos="900"/>
        </w:tabs>
        <w:jc w:val="both"/>
        <w:rPr>
          <w:sz w:val="28"/>
          <w:szCs w:val="28"/>
        </w:rPr>
      </w:pPr>
    </w:p>
    <w:p w:rsidR="00DE4F07" w:rsidRDefault="00DE4F07" w:rsidP="00874B34">
      <w:pPr>
        <w:tabs>
          <w:tab w:val="left" w:pos="900"/>
        </w:tabs>
        <w:jc w:val="both"/>
        <w:rPr>
          <w:sz w:val="28"/>
          <w:szCs w:val="28"/>
        </w:rPr>
      </w:pPr>
    </w:p>
    <w:p w:rsidR="00D23314" w:rsidRDefault="00D23314" w:rsidP="00874B34">
      <w:pPr>
        <w:tabs>
          <w:tab w:val="left" w:pos="900"/>
        </w:tabs>
        <w:jc w:val="both"/>
        <w:rPr>
          <w:sz w:val="28"/>
          <w:szCs w:val="28"/>
        </w:rPr>
      </w:pPr>
    </w:p>
    <w:p w:rsidR="00874B34" w:rsidRDefault="009D2F92" w:rsidP="00933924">
      <w:pPr>
        <w:tabs>
          <w:tab w:val="left" w:pos="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33924" w:rsidRDefault="00933924" w:rsidP="00933924">
      <w:pPr>
        <w:tabs>
          <w:tab w:val="left" w:pos="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33924" w:rsidRDefault="00933924" w:rsidP="00933924">
      <w:pPr>
        <w:tabs>
          <w:tab w:val="left" w:pos="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города Татарска Новосибирской области </w:t>
      </w:r>
    </w:p>
    <w:p w:rsidR="0070508D" w:rsidRDefault="0070508D" w:rsidP="00933924">
      <w:pPr>
        <w:tabs>
          <w:tab w:val="left" w:pos="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№ ___ от _________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70508D" w:rsidRDefault="0070508D" w:rsidP="00933924">
      <w:pPr>
        <w:tabs>
          <w:tab w:val="left" w:pos="900"/>
        </w:tabs>
        <w:jc w:val="right"/>
        <w:rPr>
          <w:sz w:val="28"/>
          <w:szCs w:val="28"/>
        </w:rPr>
      </w:pPr>
    </w:p>
    <w:p w:rsidR="0070508D" w:rsidRDefault="0070508D" w:rsidP="0070508D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Показатели размера вреда, причиняемого транспортными средствами, осуществляющими пере</w:t>
      </w:r>
      <w:r w:rsidR="00F201B5">
        <w:rPr>
          <w:sz w:val="28"/>
          <w:szCs w:val="28"/>
        </w:rPr>
        <w:t>возки грузов, при движении</w:t>
      </w:r>
      <w:r>
        <w:rPr>
          <w:sz w:val="28"/>
          <w:szCs w:val="28"/>
        </w:rPr>
        <w:t xml:space="preserve"> транспортных средств по автомобильным дорогам общего пользования</w:t>
      </w:r>
      <w:r w:rsidR="00C80B99">
        <w:rPr>
          <w:sz w:val="28"/>
          <w:szCs w:val="28"/>
        </w:rPr>
        <w:t xml:space="preserve"> местного значения городского поселения, относящимся к собственности города Татарска Новосибирской области</w:t>
      </w:r>
    </w:p>
    <w:p w:rsidR="00C80B99" w:rsidRDefault="00C80B99" w:rsidP="0070508D">
      <w:pPr>
        <w:tabs>
          <w:tab w:val="left" w:pos="900"/>
        </w:tabs>
        <w:jc w:val="center"/>
        <w:rPr>
          <w:sz w:val="28"/>
          <w:szCs w:val="28"/>
        </w:rPr>
      </w:pPr>
    </w:p>
    <w:p w:rsidR="00C80B99" w:rsidRDefault="00C80B99" w:rsidP="0070508D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Размер вреда при превышении значений предельно</w:t>
      </w:r>
    </w:p>
    <w:p w:rsidR="00C80B99" w:rsidRDefault="00C80B99" w:rsidP="0070508D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допустимой массы транспортного средства</w:t>
      </w:r>
    </w:p>
    <w:p w:rsidR="00C80B99" w:rsidRDefault="00C80B99" w:rsidP="0070508D">
      <w:pPr>
        <w:tabs>
          <w:tab w:val="left" w:pos="900"/>
        </w:tabs>
        <w:jc w:val="center"/>
        <w:rPr>
          <w:sz w:val="28"/>
          <w:szCs w:val="28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20"/>
        <w:gridCol w:w="3960"/>
      </w:tblGrid>
      <w:tr w:rsidR="00C80B99" w:rsidRPr="00D91890" w:rsidTr="00D91890">
        <w:tc>
          <w:tcPr>
            <w:tcW w:w="828" w:type="dxa"/>
          </w:tcPr>
          <w:p w:rsidR="00C80B99" w:rsidRPr="00D91890" w:rsidRDefault="00C80B99" w:rsidP="00D9189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91890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720" w:type="dxa"/>
          </w:tcPr>
          <w:p w:rsidR="00C80B99" w:rsidRPr="00D91890" w:rsidRDefault="00C80B99" w:rsidP="00D9189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91890">
              <w:rPr>
                <w:sz w:val="28"/>
                <w:szCs w:val="28"/>
              </w:rPr>
              <w:t>Превышение предельно допустимой массы транспортного средства (тонн)</w:t>
            </w:r>
          </w:p>
        </w:tc>
        <w:tc>
          <w:tcPr>
            <w:tcW w:w="3960" w:type="dxa"/>
          </w:tcPr>
          <w:p w:rsidR="00C80B99" w:rsidRPr="00D91890" w:rsidRDefault="00C80B99" w:rsidP="00D9189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91890">
              <w:rPr>
                <w:sz w:val="28"/>
                <w:szCs w:val="28"/>
              </w:rPr>
              <w:t>Размер вреда (разовый проезд) рублей, за каждую тонну предельно допустимой массы</w:t>
            </w:r>
          </w:p>
        </w:tc>
      </w:tr>
      <w:tr w:rsidR="00C80B99" w:rsidRPr="00D91890" w:rsidTr="00D91890">
        <w:tc>
          <w:tcPr>
            <w:tcW w:w="828" w:type="dxa"/>
          </w:tcPr>
          <w:p w:rsidR="00C80B99" w:rsidRPr="0031134C" w:rsidRDefault="00C80B99" w:rsidP="00D91890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31134C">
              <w:rPr>
                <w:sz w:val="20"/>
                <w:szCs w:val="20"/>
              </w:rPr>
              <w:t>1</w:t>
            </w:r>
          </w:p>
        </w:tc>
        <w:tc>
          <w:tcPr>
            <w:tcW w:w="3720" w:type="dxa"/>
          </w:tcPr>
          <w:p w:rsidR="00C80B99" w:rsidRPr="0031134C" w:rsidRDefault="00C80B99" w:rsidP="00D91890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31134C">
              <w:rPr>
                <w:sz w:val="20"/>
                <w:szCs w:val="20"/>
              </w:rPr>
              <w:t>2</w:t>
            </w:r>
          </w:p>
        </w:tc>
        <w:tc>
          <w:tcPr>
            <w:tcW w:w="3960" w:type="dxa"/>
          </w:tcPr>
          <w:p w:rsidR="00C80B99" w:rsidRPr="0031134C" w:rsidRDefault="00C80B99" w:rsidP="00D91890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31134C">
              <w:rPr>
                <w:sz w:val="20"/>
                <w:szCs w:val="20"/>
              </w:rPr>
              <w:t>3</w:t>
            </w:r>
          </w:p>
        </w:tc>
      </w:tr>
      <w:tr w:rsidR="00C80B99" w:rsidRPr="00D91890" w:rsidTr="00D91890">
        <w:tc>
          <w:tcPr>
            <w:tcW w:w="828" w:type="dxa"/>
          </w:tcPr>
          <w:p w:rsidR="00C80B99" w:rsidRPr="00D91890" w:rsidRDefault="00C80B99" w:rsidP="00D9189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91890">
              <w:rPr>
                <w:sz w:val="28"/>
                <w:szCs w:val="28"/>
              </w:rPr>
              <w:t>1</w:t>
            </w:r>
          </w:p>
        </w:tc>
        <w:tc>
          <w:tcPr>
            <w:tcW w:w="3720" w:type="dxa"/>
          </w:tcPr>
          <w:p w:rsidR="00C80B99" w:rsidRPr="00D91890" w:rsidRDefault="00C80B99" w:rsidP="00D9189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91890">
              <w:rPr>
                <w:sz w:val="28"/>
                <w:szCs w:val="28"/>
              </w:rPr>
              <w:t>До 5</w:t>
            </w:r>
          </w:p>
        </w:tc>
        <w:tc>
          <w:tcPr>
            <w:tcW w:w="3960" w:type="dxa"/>
          </w:tcPr>
          <w:p w:rsidR="00C80B99" w:rsidRPr="00D91890" w:rsidRDefault="00C80B99" w:rsidP="00D9189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91890">
              <w:rPr>
                <w:sz w:val="28"/>
                <w:szCs w:val="28"/>
              </w:rPr>
              <w:t>2</w:t>
            </w:r>
            <w:r w:rsidR="00FF377B">
              <w:rPr>
                <w:sz w:val="28"/>
                <w:szCs w:val="28"/>
              </w:rPr>
              <w:t>5</w:t>
            </w:r>
            <w:r w:rsidRPr="00D91890">
              <w:rPr>
                <w:sz w:val="28"/>
                <w:szCs w:val="28"/>
              </w:rPr>
              <w:t>0,0</w:t>
            </w:r>
          </w:p>
        </w:tc>
      </w:tr>
      <w:tr w:rsidR="00C80B99" w:rsidRPr="00D91890" w:rsidTr="00D91890">
        <w:tc>
          <w:tcPr>
            <w:tcW w:w="828" w:type="dxa"/>
          </w:tcPr>
          <w:p w:rsidR="00C80B99" w:rsidRPr="00D91890" w:rsidRDefault="00C80B99" w:rsidP="00D9189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91890">
              <w:rPr>
                <w:sz w:val="28"/>
                <w:szCs w:val="28"/>
              </w:rPr>
              <w:t>2</w:t>
            </w:r>
          </w:p>
        </w:tc>
        <w:tc>
          <w:tcPr>
            <w:tcW w:w="3720" w:type="dxa"/>
          </w:tcPr>
          <w:p w:rsidR="00C80B99" w:rsidRPr="00D91890" w:rsidRDefault="00C80B99" w:rsidP="00D9189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91890">
              <w:rPr>
                <w:sz w:val="28"/>
                <w:szCs w:val="28"/>
              </w:rPr>
              <w:t>Свыше 5до 7</w:t>
            </w:r>
          </w:p>
        </w:tc>
        <w:tc>
          <w:tcPr>
            <w:tcW w:w="3960" w:type="dxa"/>
          </w:tcPr>
          <w:p w:rsidR="00C80B99" w:rsidRPr="00D91890" w:rsidRDefault="00CD37C0" w:rsidP="00D9189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="00C80B99" w:rsidRPr="00D91890">
              <w:rPr>
                <w:sz w:val="28"/>
                <w:szCs w:val="28"/>
              </w:rPr>
              <w:t>,0</w:t>
            </w:r>
          </w:p>
        </w:tc>
      </w:tr>
      <w:tr w:rsidR="00C80B99" w:rsidRPr="00D91890" w:rsidTr="00D91890">
        <w:tc>
          <w:tcPr>
            <w:tcW w:w="828" w:type="dxa"/>
          </w:tcPr>
          <w:p w:rsidR="00C80B99" w:rsidRPr="00D91890" w:rsidRDefault="00C80B99" w:rsidP="00D9189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91890">
              <w:rPr>
                <w:sz w:val="28"/>
                <w:szCs w:val="28"/>
              </w:rPr>
              <w:t>3</w:t>
            </w:r>
          </w:p>
        </w:tc>
        <w:tc>
          <w:tcPr>
            <w:tcW w:w="3720" w:type="dxa"/>
          </w:tcPr>
          <w:p w:rsidR="00C80B99" w:rsidRPr="00D91890" w:rsidRDefault="00C80B99" w:rsidP="00D9189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91890">
              <w:rPr>
                <w:sz w:val="28"/>
                <w:szCs w:val="28"/>
              </w:rPr>
              <w:t>Свыше 7 до 10</w:t>
            </w:r>
          </w:p>
        </w:tc>
        <w:tc>
          <w:tcPr>
            <w:tcW w:w="3960" w:type="dxa"/>
          </w:tcPr>
          <w:p w:rsidR="00C80B99" w:rsidRPr="00D91890" w:rsidRDefault="00CD37C0" w:rsidP="00D9189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="00C80B99" w:rsidRPr="00D91890">
              <w:rPr>
                <w:sz w:val="28"/>
                <w:szCs w:val="28"/>
              </w:rPr>
              <w:t>,0</w:t>
            </w:r>
          </w:p>
        </w:tc>
      </w:tr>
      <w:tr w:rsidR="00C80B99" w:rsidRPr="00D91890" w:rsidTr="00D91890">
        <w:tc>
          <w:tcPr>
            <w:tcW w:w="828" w:type="dxa"/>
          </w:tcPr>
          <w:p w:rsidR="00C80B99" w:rsidRPr="00D91890" w:rsidRDefault="00C80B99" w:rsidP="00D9189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91890">
              <w:rPr>
                <w:sz w:val="28"/>
                <w:szCs w:val="28"/>
              </w:rPr>
              <w:t>4</w:t>
            </w:r>
          </w:p>
        </w:tc>
        <w:tc>
          <w:tcPr>
            <w:tcW w:w="3720" w:type="dxa"/>
          </w:tcPr>
          <w:p w:rsidR="00C80B99" w:rsidRPr="00D91890" w:rsidRDefault="00C80B99" w:rsidP="00D9189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91890">
              <w:rPr>
                <w:sz w:val="28"/>
                <w:szCs w:val="28"/>
              </w:rPr>
              <w:t>Свыше 10до 15</w:t>
            </w:r>
          </w:p>
        </w:tc>
        <w:tc>
          <w:tcPr>
            <w:tcW w:w="3960" w:type="dxa"/>
          </w:tcPr>
          <w:p w:rsidR="00C80B99" w:rsidRPr="00D91890" w:rsidRDefault="00C80B99" w:rsidP="00D9189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91890">
              <w:rPr>
                <w:sz w:val="28"/>
                <w:szCs w:val="28"/>
              </w:rPr>
              <w:t>5</w:t>
            </w:r>
            <w:r w:rsidR="00CD37C0">
              <w:rPr>
                <w:sz w:val="28"/>
                <w:szCs w:val="28"/>
              </w:rPr>
              <w:t>7</w:t>
            </w:r>
            <w:r w:rsidRPr="00D91890">
              <w:rPr>
                <w:sz w:val="28"/>
                <w:szCs w:val="28"/>
              </w:rPr>
              <w:t>0,0</w:t>
            </w:r>
          </w:p>
        </w:tc>
      </w:tr>
      <w:tr w:rsidR="00C80B99" w:rsidRPr="00D91890" w:rsidTr="00D91890">
        <w:tc>
          <w:tcPr>
            <w:tcW w:w="828" w:type="dxa"/>
          </w:tcPr>
          <w:p w:rsidR="00C80B99" w:rsidRPr="00D91890" w:rsidRDefault="00C80B99" w:rsidP="00D9189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91890">
              <w:rPr>
                <w:sz w:val="28"/>
                <w:szCs w:val="28"/>
              </w:rPr>
              <w:t>5</w:t>
            </w:r>
          </w:p>
        </w:tc>
        <w:tc>
          <w:tcPr>
            <w:tcW w:w="3720" w:type="dxa"/>
          </w:tcPr>
          <w:p w:rsidR="00C80B99" w:rsidRPr="00D91890" w:rsidRDefault="00C80B99" w:rsidP="00D9189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91890">
              <w:rPr>
                <w:sz w:val="28"/>
                <w:szCs w:val="28"/>
              </w:rPr>
              <w:t>Свыше 15 до 20</w:t>
            </w:r>
          </w:p>
        </w:tc>
        <w:tc>
          <w:tcPr>
            <w:tcW w:w="3960" w:type="dxa"/>
          </w:tcPr>
          <w:p w:rsidR="00C80B99" w:rsidRPr="00D91890" w:rsidRDefault="00C80B99" w:rsidP="00D9189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91890">
              <w:rPr>
                <w:sz w:val="28"/>
                <w:szCs w:val="28"/>
              </w:rPr>
              <w:t>7</w:t>
            </w:r>
            <w:r w:rsidR="00CD37C0">
              <w:rPr>
                <w:sz w:val="28"/>
                <w:szCs w:val="28"/>
              </w:rPr>
              <w:t>80</w:t>
            </w:r>
            <w:r w:rsidRPr="00D91890">
              <w:rPr>
                <w:sz w:val="28"/>
                <w:szCs w:val="28"/>
              </w:rPr>
              <w:t>,0</w:t>
            </w:r>
          </w:p>
        </w:tc>
      </w:tr>
      <w:tr w:rsidR="00C80B99" w:rsidRPr="00D91890" w:rsidTr="00D91890">
        <w:tc>
          <w:tcPr>
            <w:tcW w:w="828" w:type="dxa"/>
          </w:tcPr>
          <w:p w:rsidR="00C80B99" w:rsidRPr="00D91890" w:rsidRDefault="00C80B99" w:rsidP="00D9189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91890">
              <w:rPr>
                <w:sz w:val="28"/>
                <w:szCs w:val="28"/>
              </w:rPr>
              <w:t>6</w:t>
            </w:r>
          </w:p>
        </w:tc>
        <w:tc>
          <w:tcPr>
            <w:tcW w:w="3720" w:type="dxa"/>
          </w:tcPr>
          <w:p w:rsidR="00C80B99" w:rsidRPr="00D91890" w:rsidRDefault="00C80B99" w:rsidP="00D9189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91890">
              <w:rPr>
                <w:sz w:val="28"/>
                <w:szCs w:val="28"/>
              </w:rPr>
              <w:t>Свыше 20 до 25</w:t>
            </w:r>
          </w:p>
        </w:tc>
        <w:tc>
          <w:tcPr>
            <w:tcW w:w="3960" w:type="dxa"/>
          </w:tcPr>
          <w:p w:rsidR="00C80B99" w:rsidRPr="00D91890" w:rsidRDefault="00C80B99" w:rsidP="00D9189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91890">
              <w:rPr>
                <w:sz w:val="28"/>
                <w:szCs w:val="28"/>
              </w:rPr>
              <w:t>10</w:t>
            </w:r>
            <w:r w:rsidR="00CD37C0">
              <w:rPr>
                <w:sz w:val="28"/>
                <w:szCs w:val="28"/>
              </w:rPr>
              <w:t>70</w:t>
            </w:r>
            <w:r w:rsidRPr="00D91890">
              <w:rPr>
                <w:sz w:val="28"/>
                <w:szCs w:val="28"/>
              </w:rPr>
              <w:t>,0</w:t>
            </w:r>
          </w:p>
        </w:tc>
      </w:tr>
      <w:tr w:rsidR="00C80B99" w:rsidRPr="00D91890" w:rsidTr="00D91890">
        <w:tc>
          <w:tcPr>
            <w:tcW w:w="828" w:type="dxa"/>
          </w:tcPr>
          <w:p w:rsidR="00C80B99" w:rsidRPr="00D91890" w:rsidRDefault="00C80B99" w:rsidP="00D9189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91890">
              <w:rPr>
                <w:sz w:val="28"/>
                <w:szCs w:val="28"/>
              </w:rPr>
              <w:t>7</w:t>
            </w:r>
          </w:p>
        </w:tc>
        <w:tc>
          <w:tcPr>
            <w:tcW w:w="3720" w:type="dxa"/>
          </w:tcPr>
          <w:p w:rsidR="00C80B99" w:rsidRPr="00D91890" w:rsidRDefault="00C80B99" w:rsidP="00D9189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91890">
              <w:rPr>
                <w:sz w:val="28"/>
                <w:szCs w:val="28"/>
              </w:rPr>
              <w:t>Свыше 25 до 30</w:t>
            </w:r>
          </w:p>
        </w:tc>
        <w:tc>
          <w:tcPr>
            <w:tcW w:w="3960" w:type="dxa"/>
          </w:tcPr>
          <w:p w:rsidR="00C80B99" w:rsidRPr="00D91890" w:rsidRDefault="00C80B99" w:rsidP="00D9189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91890">
              <w:rPr>
                <w:sz w:val="28"/>
                <w:szCs w:val="28"/>
              </w:rPr>
              <w:t>1</w:t>
            </w:r>
            <w:r w:rsidR="00CD37C0">
              <w:rPr>
                <w:sz w:val="28"/>
                <w:szCs w:val="28"/>
              </w:rPr>
              <w:t>400</w:t>
            </w:r>
            <w:r w:rsidRPr="00D91890">
              <w:rPr>
                <w:sz w:val="28"/>
                <w:szCs w:val="28"/>
              </w:rPr>
              <w:t>,0</w:t>
            </w:r>
          </w:p>
        </w:tc>
      </w:tr>
      <w:tr w:rsidR="00C80B99" w:rsidRPr="00D91890" w:rsidTr="00D91890">
        <w:tc>
          <w:tcPr>
            <w:tcW w:w="828" w:type="dxa"/>
          </w:tcPr>
          <w:p w:rsidR="00C80B99" w:rsidRPr="00D91890" w:rsidRDefault="00C80B99" w:rsidP="00D9189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91890">
              <w:rPr>
                <w:sz w:val="28"/>
                <w:szCs w:val="28"/>
              </w:rPr>
              <w:t>8</w:t>
            </w:r>
          </w:p>
        </w:tc>
        <w:tc>
          <w:tcPr>
            <w:tcW w:w="3720" w:type="dxa"/>
          </w:tcPr>
          <w:p w:rsidR="00C80B99" w:rsidRPr="00D91890" w:rsidRDefault="00C80B99" w:rsidP="00D9189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91890">
              <w:rPr>
                <w:sz w:val="28"/>
                <w:szCs w:val="28"/>
              </w:rPr>
              <w:t>Свыше 30 до 35</w:t>
            </w:r>
          </w:p>
        </w:tc>
        <w:tc>
          <w:tcPr>
            <w:tcW w:w="3960" w:type="dxa"/>
          </w:tcPr>
          <w:p w:rsidR="00C80B99" w:rsidRPr="00D91890" w:rsidRDefault="00C80B99" w:rsidP="00D9189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91890">
              <w:rPr>
                <w:sz w:val="28"/>
                <w:szCs w:val="28"/>
              </w:rPr>
              <w:t>17</w:t>
            </w:r>
            <w:r w:rsidR="00CD37C0">
              <w:rPr>
                <w:sz w:val="28"/>
                <w:szCs w:val="28"/>
              </w:rPr>
              <w:t>8</w:t>
            </w:r>
            <w:r w:rsidRPr="00D91890">
              <w:rPr>
                <w:sz w:val="28"/>
                <w:szCs w:val="28"/>
              </w:rPr>
              <w:t>0,0</w:t>
            </w:r>
          </w:p>
        </w:tc>
      </w:tr>
      <w:tr w:rsidR="00C80B99" w:rsidRPr="00D91890" w:rsidTr="00D91890">
        <w:tc>
          <w:tcPr>
            <w:tcW w:w="828" w:type="dxa"/>
          </w:tcPr>
          <w:p w:rsidR="00C80B99" w:rsidRPr="00D91890" w:rsidRDefault="00C80B99" w:rsidP="00D9189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91890">
              <w:rPr>
                <w:sz w:val="28"/>
                <w:szCs w:val="28"/>
              </w:rPr>
              <w:t>9</w:t>
            </w:r>
          </w:p>
        </w:tc>
        <w:tc>
          <w:tcPr>
            <w:tcW w:w="3720" w:type="dxa"/>
          </w:tcPr>
          <w:p w:rsidR="00C80B99" w:rsidRPr="00D91890" w:rsidRDefault="00C80B99" w:rsidP="00D9189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91890">
              <w:rPr>
                <w:sz w:val="28"/>
                <w:szCs w:val="28"/>
              </w:rPr>
              <w:t>Свыше 35 до 40</w:t>
            </w:r>
          </w:p>
        </w:tc>
        <w:tc>
          <w:tcPr>
            <w:tcW w:w="3960" w:type="dxa"/>
          </w:tcPr>
          <w:p w:rsidR="00C80B99" w:rsidRPr="00D91890" w:rsidRDefault="00C80B99" w:rsidP="00D9189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91890">
              <w:rPr>
                <w:sz w:val="28"/>
                <w:szCs w:val="28"/>
              </w:rPr>
              <w:t>2</w:t>
            </w:r>
            <w:r w:rsidR="00CD37C0">
              <w:rPr>
                <w:sz w:val="28"/>
                <w:szCs w:val="28"/>
              </w:rPr>
              <w:t>240</w:t>
            </w:r>
            <w:r w:rsidRPr="00D91890">
              <w:rPr>
                <w:sz w:val="28"/>
                <w:szCs w:val="28"/>
              </w:rPr>
              <w:t>,0</w:t>
            </w:r>
          </w:p>
        </w:tc>
      </w:tr>
      <w:tr w:rsidR="00C80B99" w:rsidRPr="00D91890" w:rsidTr="00D91890">
        <w:tc>
          <w:tcPr>
            <w:tcW w:w="828" w:type="dxa"/>
          </w:tcPr>
          <w:p w:rsidR="00C80B99" w:rsidRPr="00D91890" w:rsidRDefault="00C80B99" w:rsidP="00D9189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91890">
              <w:rPr>
                <w:sz w:val="28"/>
                <w:szCs w:val="28"/>
              </w:rPr>
              <w:t>10</w:t>
            </w:r>
          </w:p>
        </w:tc>
        <w:tc>
          <w:tcPr>
            <w:tcW w:w="3720" w:type="dxa"/>
          </w:tcPr>
          <w:p w:rsidR="00C80B99" w:rsidRPr="00D91890" w:rsidRDefault="00C80B99" w:rsidP="00D9189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91890">
              <w:rPr>
                <w:sz w:val="28"/>
                <w:szCs w:val="28"/>
              </w:rPr>
              <w:t>Свыше 40 до 45</w:t>
            </w:r>
          </w:p>
        </w:tc>
        <w:tc>
          <w:tcPr>
            <w:tcW w:w="3960" w:type="dxa"/>
          </w:tcPr>
          <w:p w:rsidR="00C80B99" w:rsidRPr="00D91890" w:rsidRDefault="00C80B99" w:rsidP="00D9189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91890">
              <w:rPr>
                <w:sz w:val="28"/>
                <w:szCs w:val="28"/>
              </w:rPr>
              <w:t>27</w:t>
            </w:r>
            <w:r w:rsidR="00CD37C0">
              <w:rPr>
                <w:sz w:val="28"/>
                <w:szCs w:val="28"/>
              </w:rPr>
              <w:t>5</w:t>
            </w:r>
            <w:r w:rsidRPr="00D91890">
              <w:rPr>
                <w:sz w:val="28"/>
                <w:szCs w:val="28"/>
              </w:rPr>
              <w:t>0,0</w:t>
            </w:r>
          </w:p>
        </w:tc>
      </w:tr>
      <w:tr w:rsidR="00C80B99" w:rsidRPr="00D91890" w:rsidTr="00D91890">
        <w:tc>
          <w:tcPr>
            <w:tcW w:w="828" w:type="dxa"/>
          </w:tcPr>
          <w:p w:rsidR="00C80B99" w:rsidRPr="00D91890" w:rsidRDefault="00C80B99" w:rsidP="00D9189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91890">
              <w:rPr>
                <w:sz w:val="28"/>
                <w:szCs w:val="28"/>
              </w:rPr>
              <w:t>11</w:t>
            </w:r>
          </w:p>
        </w:tc>
        <w:tc>
          <w:tcPr>
            <w:tcW w:w="3720" w:type="dxa"/>
          </w:tcPr>
          <w:p w:rsidR="00C80B99" w:rsidRPr="00D91890" w:rsidRDefault="00C80B99" w:rsidP="00D9189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91890">
              <w:rPr>
                <w:sz w:val="28"/>
                <w:szCs w:val="28"/>
              </w:rPr>
              <w:t>Свыше 45 до 50</w:t>
            </w:r>
          </w:p>
        </w:tc>
        <w:tc>
          <w:tcPr>
            <w:tcW w:w="3960" w:type="dxa"/>
          </w:tcPr>
          <w:p w:rsidR="00C80B99" w:rsidRPr="00D91890" w:rsidRDefault="009D2F92" w:rsidP="00D9189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91890">
              <w:rPr>
                <w:sz w:val="28"/>
                <w:szCs w:val="28"/>
              </w:rPr>
              <w:t>3</w:t>
            </w:r>
            <w:r w:rsidR="00CD37C0">
              <w:rPr>
                <w:sz w:val="28"/>
                <w:szCs w:val="28"/>
              </w:rPr>
              <w:t>3</w:t>
            </w:r>
            <w:r w:rsidRPr="00D91890">
              <w:rPr>
                <w:sz w:val="28"/>
                <w:szCs w:val="28"/>
              </w:rPr>
              <w:t>5</w:t>
            </w:r>
            <w:r w:rsidR="00CD37C0">
              <w:rPr>
                <w:sz w:val="28"/>
                <w:szCs w:val="28"/>
              </w:rPr>
              <w:t>0</w:t>
            </w:r>
            <w:r w:rsidRPr="00D91890">
              <w:rPr>
                <w:sz w:val="28"/>
                <w:szCs w:val="28"/>
              </w:rPr>
              <w:t>,0</w:t>
            </w:r>
          </w:p>
        </w:tc>
      </w:tr>
      <w:tr w:rsidR="00C80B99" w:rsidRPr="00D91890" w:rsidTr="00D91890">
        <w:tc>
          <w:tcPr>
            <w:tcW w:w="828" w:type="dxa"/>
          </w:tcPr>
          <w:p w:rsidR="00C80B99" w:rsidRPr="00D91890" w:rsidRDefault="00C80B99" w:rsidP="00D9189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91890">
              <w:rPr>
                <w:sz w:val="28"/>
                <w:szCs w:val="28"/>
              </w:rPr>
              <w:t>12</w:t>
            </w:r>
          </w:p>
        </w:tc>
        <w:tc>
          <w:tcPr>
            <w:tcW w:w="3720" w:type="dxa"/>
          </w:tcPr>
          <w:p w:rsidR="00C80B99" w:rsidRPr="00D91890" w:rsidRDefault="00C80B99" w:rsidP="00D9189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91890">
              <w:rPr>
                <w:sz w:val="28"/>
                <w:szCs w:val="28"/>
              </w:rPr>
              <w:t xml:space="preserve">Свыше 50 </w:t>
            </w:r>
          </w:p>
        </w:tc>
        <w:tc>
          <w:tcPr>
            <w:tcW w:w="3960" w:type="dxa"/>
          </w:tcPr>
          <w:p w:rsidR="00C80B99" w:rsidRPr="00D91890" w:rsidRDefault="009D2F92" w:rsidP="00D9189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91890">
              <w:rPr>
                <w:sz w:val="28"/>
                <w:szCs w:val="28"/>
              </w:rPr>
              <w:t>4</w:t>
            </w:r>
            <w:r w:rsidR="00CD37C0">
              <w:rPr>
                <w:sz w:val="28"/>
                <w:szCs w:val="28"/>
              </w:rPr>
              <w:t>190</w:t>
            </w:r>
            <w:r w:rsidRPr="00D91890">
              <w:rPr>
                <w:sz w:val="28"/>
                <w:szCs w:val="28"/>
              </w:rPr>
              <w:t>,0</w:t>
            </w:r>
          </w:p>
        </w:tc>
      </w:tr>
    </w:tbl>
    <w:p w:rsidR="00C80B99" w:rsidRDefault="00C80B99" w:rsidP="0070508D">
      <w:pPr>
        <w:tabs>
          <w:tab w:val="left" w:pos="900"/>
        </w:tabs>
        <w:jc w:val="center"/>
        <w:rPr>
          <w:sz w:val="28"/>
          <w:szCs w:val="28"/>
        </w:rPr>
      </w:pPr>
    </w:p>
    <w:p w:rsidR="009D2F92" w:rsidRDefault="009D2F92" w:rsidP="0070508D">
      <w:pPr>
        <w:tabs>
          <w:tab w:val="left" w:pos="900"/>
        </w:tabs>
        <w:jc w:val="center"/>
        <w:rPr>
          <w:sz w:val="28"/>
          <w:szCs w:val="28"/>
        </w:rPr>
      </w:pPr>
    </w:p>
    <w:p w:rsidR="001D6990" w:rsidRDefault="001D6990" w:rsidP="0070508D">
      <w:pPr>
        <w:tabs>
          <w:tab w:val="left" w:pos="900"/>
        </w:tabs>
        <w:jc w:val="center"/>
        <w:rPr>
          <w:sz w:val="28"/>
          <w:szCs w:val="28"/>
        </w:rPr>
      </w:pPr>
    </w:p>
    <w:p w:rsidR="001D6990" w:rsidRDefault="001D6990" w:rsidP="0070508D">
      <w:pPr>
        <w:tabs>
          <w:tab w:val="left" w:pos="900"/>
        </w:tabs>
        <w:jc w:val="center"/>
        <w:rPr>
          <w:sz w:val="28"/>
          <w:szCs w:val="28"/>
        </w:rPr>
      </w:pPr>
    </w:p>
    <w:p w:rsidR="001D6990" w:rsidRDefault="001D6990" w:rsidP="0070508D">
      <w:pPr>
        <w:tabs>
          <w:tab w:val="left" w:pos="900"/>
        </w:tabs>
        <w:jc w:val="center"/>
        <w:rPr>
          <w:sz w:val="28"/>
          <w:szCs w:val="28"/>
        </w:rPr>
      </w:pPr>
    </w:p>
    <w:p w:rsidR="001D6990" w:rsidRDefault="001D6990" w:rsidP="0070508D">
      <w:pPr>
        <w:tabs>
          <w:tab w:val="left" w:pos="900"/>
        </w:tabs>
        <w:jc w:val="center"/>
        <w:rPr>
          <w:sz w:val="28"/>
          <w:szCs w:val="28"/>
        </w:rPr>
      </w:pPr>
    </w:p>
    <w:p w:rsidR="001D6990" w:rsidRDefault="001D6990" w:rsidP="0070508D">
      <w:pPr>
        <w:tabs>
          <w:tab w:val="left" w:pos="900"/>
        </w:tabs>
        <w:jc w:val="center"/>
        <w:rPr>
          <w:sz w:val="28"/>
          <w:szCs w:val="28"/>
        </w:rPr>
      </w:pPr>
    </w:p>
    <w:p w:rsidR="001D6990" w:rsidRDefault="001D6990" w:rsidP="0070508D">
      <w:pPr>
        <w:tabs>
          <w:tab w:val="left" w:pos="900"/>
        </w:tabs>
        <w:jc w:val="center"/>
        <w:rPr>
          <w:sz w:val="28"/>
          <w:szCs w:val="28"/>
        </w:rPr>
      </w:pPr>
    </w:p>
    <w:p w:rsidR="004A2032" w:rsidRDefault="000706E7" w:rsidP="00DE4F0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A2032">
        <w:rPr>
          <w:sz w:val="28"/>
          <w:szCs w:val="28"/>
        </w:rPr>
        <w:t>аместитель главы города Татарска</w:t>
      </w:r>
    </w:p>
    <w:p w:rsidR="004A2032" w:rsidRDefault="004A2032" w:rsidP="00DE4F0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В.Ю. Барбашин</w:t>
      </w:r>
    </w:p>
    <w:p w:rsidR="004A2032" w:rsidRDefault="004A2032" w:rsidP="00DE4F07">
      <w:pPr>
        <w:tabs>
          <w:tab w:val="left" w:pos="900"/>
        </w:tabs>
        <w:jc w:val="both"/>
        <w:rPr>
          <w:sz w:val="28"/>
          <w:szCs w:val="28"/>
        </w:rPr>
      </w:pPr>
    </w:p>
    <w:p w:rsidR="00DE4F07" w:rsidRDefault="00F67D68" w:rsidP="00DE4F0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E4F07">
        <w:rPr>
          <w:sz w:val="28"/>
          <w:szCs w:val="28"/>
        </w:rPr>
        <w:t>ОСА</w:t>
      </w:r>
      <w:r>
        <w:rPr>
          <w:sz w:val="28"/>
          <w:szCs w:val="28"/>
        </w:rPr>
        <w:t xml:space="preserve"> и ЖКХ администрации </w:t>
      </w:r>
    </w:p>
    <w:p w:rsidR="006067A7" w:rsidRDefault="00F67D68" w:rsidP="00DE4F0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города Татарска</w:t>
      </w:r>
    </w:p>
    <w:p w:rsidR="00F67D68" w:rsidRDefault="00F67D68" w:rsidP="006067A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В.В. Прокошенко</w:t>
      </w:r>
    </w:p>
    <w:p w:rsidR="006067A7" w:rsidRDefault="006067A7" w:rsidP="006067A7">
      <w:pPr>
        <w:tabs>
          <w:tab w:val="left" w:pos="900"/>
        </w:tabs>
        <w:jc w:val="both"/>
        <w:rPr>
          <w:sz w:val="28"/>
          <w:szCs w:val="28"/>
        </w:rPr>
      </w:pPr>
    </w:p>
    <w:p w:rsidR="005B3B5E" w:rsidRDefault="0047316B" w:rsidP="005B3B5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B3B5E">
        <w:rPr>
          <w:sz w:val="28"/>
          <w:szCs w:val="28"/>
        </w:rPr>
        <w:t xml:space="preserve"> </w:t>
      </w:r>
      <w:r w:rsidR="00DE4F07">
        <w:rPr>
          <w:sz w:val="28"/>
          <w:szCs w:val="28"/>
        </w:rPr>
        <w:t>отдела</w:t>
      </w:r>
    </w:p>
    <w:p w:rsidR="005B3B5E" w:rsidRDefault="005B3B5E" w:rsidP="005B3B5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организационно-контрольной, кадровой</w:t>
      </w:r>
      <w:r w:rsidR="00F44D1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</w:t>
      </w:r>
    </w:p>
    <w:p w:rsidR="005B3B5E" w:rsidRDefault="005B3B5E" w:rsidP="005B3B5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правовой работы</w:t>
      </w:r>
      <w:r w:rsidR="00F44D1F">
        <w:rPr>
          <w:sz w:val="28"/>
          <w:szCs w:val="28"/>
        </w:rPr>
        <w:t xml:space="preserve">                                             </w:t>
      </w:r>
      <w:r w:rsidR="00DE4F07">
        <w:rPr>
          <w:sz w:val="28"/>
          <w:szCs w:val="28"/>
        </w:rPr>
        <w:t xml:space="preserve">                               </w:t>
      </w:r>
      <w:r w:rsidR="0047316B">
        <w:rPr>
          <w:sz w:val="28"/>
          <w:szCs w:val="28"/>
        </w:rPr>
        <w:t>В.В. Логачева</w:t>
      </w:r>
    </w:p>
    <w:p w:rsidR="006E19C5" w:rsidRDefault="005B3B5E" w:rsidP="005B3B5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93CD5">
        <w:rPr>
          <w:sz w:val="28"/>
          <w:szCs w:val="28"/>
        </w:rPr>
        <w:t xml:space="preserve">                               </w:t>
      </w:r>
    </w:p>
    <w:sectPr w:rsidR="006E19C5" w:rsidSect="00000571">
      <w:footerReference w:type="default" r:id="rId8"/>
      <w:pgSz w:w="11906" w:h="16838"/>
      <w:pgMar w:top="719" w:right="851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6E7" w:rsidRDefault="000706E7" w:rsidP="00F76F1E">
      <w:r>
        <w:separator/>
      </w:r>
    </w:p>
  </w:endnote>
  <w:endnote w:type="continuationSeparator" w:id="0">
    <w:p w:rsidR="000706E7" w:rsidRDefault="000706E7" w:rsidP="00F7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6E7" w:rsidRDefault="000706E7">
    <w:pPr>
      <w:pStyle w:val="aa"/>
    </w:pPr>
    <w:r>
      <w:t>Семенов Ю.А.</w:t>
    </w:r>
  </w:p>
  <w:p w:rsidR="000706E7" w:rsidRDefault="000706E7">
    <w:pPr>
      <w:pStyle w:val="aa"/>
    </w:pPr>
    <w:r>
      <w:t>21-847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6E7" w:rsidRDefault="000706E7" w:rsidP="00F76F1E">
      <w:r>
        <w:separator/>
      </w:r>
    </w:p>
  </w:footnote>
  <w:footnote w:type="continuationSeparator" w:id="0">
    <w:p w:rsidR="000706E7" w:rsidRDefault="000706E7" w:rsidP="00F76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23"/>
    <w:rsid w:val="00000571"/>
    <w:rsid w:val="00003C79"/>
    <w:rsid w:val="00041246"/>
    <w:rsid w:val="00044397"/>
    <w:rsid w:val="00050AC4"/>
    <w:rsid w:val="00067A36"/>
    <w:rsid w:val="000706E7"/>
    <w:rsid w:val="00097ADB"/>
    <w:rsid w:val="000B3FD5"/>
    <w:rsid w:val="000D10B1"/>
    <w:rsid w:val="000D4749"/>
    <w:rsid w:val="000F0FC0"/>
    <w:rsid w:val="000F7816"/>
    <w:rsid w:val="00113636"/>
    <w:rsid w:val="001267BD"/>
    <w:rsid w:val="001443B2"/>
    <w:rsid w:val="001454F5"/>
    <w:rsid w:val="00145E2B"/>
    <w:rsid w:val="00184FAA"/>
    <w:rsid w:val="001D6990"/>
    <w:rsid w:val="001F639B"/>
    <w:rsid w:val="00274467"/>
    <w:rsid w:val="00292F79"/>
    <w:rsid w:val="002B01AF"/>
    <w:rsid w:val="002B4539"/>
    <w:rsid w:val="0031134C"/>
    <w:rsid w:val="0033704C"/>
    <w:rsid w:val="00343B53"/>
    <w:rsid w:val="00362EA0"/>
    <w:rsid w:val="003D634B"/>
    <w:rsid w:val="003E6FEA"/>
    <w:rsid w:val="003F0E55"/>
    <w:rsid w:val="004028A8"/>
    <w:rsid w:val="00446AD1"/>
    <w:rsid w:val="0047316B"/>
    <w:rsid w:val="0047438B"/>
    <w:rsid w:val="004775C2"/>
    <w:rsid w:val="00486117"/>
    <w:rsid w:val="004910AB"/>
    <w:rsid w:val="004A2032"/>
    <w:rsid w:val="004A4193"/>
    <w:rsid w:val="004C002C"/>
    <w:rsid w:val="00522DD3"/>
    <w:rsid w:val="00527BDA"/>
    <w:rsid w:val="00574778"/>
    <w:rsid w:val="00594780"/>
    <w:rsid w:val="005A473D"/>
    <w:rsid w:val="005B3B5E"/>
    <w:rsid w:val="006067A7"/>
    <w:rsid w:val="006843DD"/>
    <w:rsid w:val="006905C6"/>
    <w:rsid w:val="006B6893"/>
    <w:rsid w:val="006C4A5B"/>
    <w:rsid w:val="006E19C5"/>
    <w:rsid w:val="006E6F63"/>
    <w:rsid w:val="006F0BC8"/>
    <w:rsid w:val="0070508D"/>
    <w:rsid w:val="007443BF"/>
    <w:rsid w:val="0077275A"/>
    <w:rsid w:val="007834F5"/>
    <w:rsid w:val="00794BE0"/>
    <w:rsid w:val="007A0889"/>
    <w:rsid w:val="0085399A"/>
    <w:rsid w:val="00867D87"/>
    <w:rsid w:val="00874B34"/>
    <w:rsid w:val="008A689C"/>
    <w:rsid w:val="008C22E0"/>
    <w:rsid w:val="0090464E"/>
    <w:rsid w:val="00933924"/>
    <w:rsid w:val="00975C43"/>
    <w:rsid w:val="009768F6"/>
    <w:rsid w:val="009A336D"/>
    <w:rsid w:val="009B6DA9"/>
    <w:rsid w:val="009C34B8"/>
    <w:rsid w:val="009D2F92"/>
    <w:rsid w:val="009E5948"/>
    <w:rsid w:val="00A0679E"/>
    <w:rsid w:val="00A313B1"/>
    <w:rsid w:val="00A379DD"/>
    <w:rsid w:val="00A43C53"/>
    <w:rsid w:val="00A84D9C"/>
    <w:rsid w:val="00AC0023"/>
    <w:rsid w:val="00AF707D"/>
    <w:rsid w:val="00B275D0"/>
    <w:rsid w:val="00B87CFE"/>
    <w:rsid w:val="00BB7B21"/>
    <w:rsid w:val="00C351B6"/>
    <w:rsid w:val="00C711D2"/>
    <w:rsid w:val="00C80B99"/>
    <w:rsid w:val="00CD37C0"/>
    <w:rsid w:val="00D132A1"/>
    <w:rsid w:val="00D23314"/>
    <w:rsid w:val="00D41DEF"/>
    <w:rsid w:val="00D45597"/>
    <w:rsid w:val="00D62F5D"/>
    <w:rsid w:val="00D642C9"/>
    <w:rsid w:val="00D826E4"/>
    <w:rsid w:val="00D91890"/>
    <w:rsid w:val="00DB2086"/>
    <w:rsid w:val="00DB5773"/>
    <w:rsid w:val="00DE4F07"/>
    <w:rsid w:val="00DF00A8"/>
    <w:rsid w:val="00E4333F"/>
    <w:rsid w:val="00E51A22"/>
    <w:rsid w:val="00E8027E"/>
    <w:rsid w:val="00EC344F"/>
    <w:rsid w:val="00EC3E11"/>
    <w:rsid w:val="00F201B5"/>
    <w:rsid w:val="00F44D1F"/>
    <w:rsid w:val="00F61898"/>
    <w:rsid w:val="00F67D68"/>
    <w:rsid w:val="00F756F8"/>
    <w:rsid w:val="00F76F1E"/>
    <w:rsid w:val="00F93CD5"/>
    <w:rsid w:val="00FD2040"/>
    <w:rsid w:val="00FD6FF5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0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05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61898"/>
    <w:pPr>
      <w:spacing w:before="100" w:beforeAutospacing="1" w:after="100" w:afterAutospacing="1"/>
    </w:pPr>
  </w:style>
  <w:style w:type="character" w:styleId="a5">
    <w:name w:val="Strong"/>
    <w:basedOn w:val="a0"/>
    <w:qFormat/>
    <w:rsid w:val="00F61898"/>
    <w:rPr>
      <w:b/>
      <w:bCs/>
    </w:rPr>
  </w:style>
  <w:style w:type="character" w:customStyle="1" w:styleId="10">
    <w:name w:val="Заголовок 1 Знак"/>
    <w:basedOn w:val="a0"/>
    <w:link w:val="1"/>
    <w:rsid w:val="0000057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blk">
    <w:name w:val="blk"/>
    <w:basedOn w:val="a0"/>
    <w:rsid w:val="00145E2B"/>
  </w:style>
  <w:style w:type="paragraph" w:styleId="a6">
    <w:name w:val="Balloon Text"/>
    <w:basedOn w:val="a"/>
    <w:link w:val="a7"/>
    <w:rsid w:val="00D233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2331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F76F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76F1E"/>
    <w:rPr>
      <w:sz w:val="24"/>
      <w:szCs w:val="24"/>
    </w:rPr>
  </w:style>
  <w:style w:type="paragraph" w:styleId="aa">
    <w:name w:val="footer"/>
    <w:basedOn w:val="a"/>
    <w:link w:val="ab"/>
    <w:uiPriority w:val="99"/>
    <w:rsid w:val="00F76F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6F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0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05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61898"/>
    <w:pPr>
      <w:spacing w:before="100" w:beforeAutospacing="1" w:after="100" w:afterAutospacing="1"/>
    </w:pPr>
  </w:style>
  <w:style w:type="character" w:styleId="a5">
    <w:name w:val="Strong"/>
    <w:basedOn w:val="a0"/>
    <w:qFormat/>
    <w:rsid w:val="00F61898"/>
    <w:rPr>
      <w:b/>
      <w:bCs/>
    </w:rPr>
  </w:style>
  <w:style w:type="character" w:customStyle="1" w:styleId="10">
    <w:name w:val="Заголовок 1 Знак"/>
    <w:basedOn w:val="a0"/>
    <w:link w:val="1"/>
    <w:rsid w:val="0000057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blk">
    <w:name w:val="blk"/>
    <w:basedOn w:val="a0"/>
    <w:rsid w:val="00145E2B"/>
  </w:style>
  <w:style w:type="paragraph" w:styleId="a6">
    <w:name w:val="Balloon Text"/>
    <w:basedOn w:val="a"/>
    <w:link w:val="a7"/>
    <w:rsid w:val="00D233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2331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F76F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76F1E"/>
    <w:rPr>
      <w:sz w:val="24"/>
      <w:szCs w:val="24"/>
    </w:rPr>
  </w:style>
  <w:style w:type="paragraph" w:styleId="aa">
    <w:name w:val="footer"/>
    <w:basedOn w:val="a"/>
    <w:link w:val="ab"/>
    <w:uiPriority w:val="99"/>
    <w:rsid w:val="00F76F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6F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25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BC6E1-B5E1-4662-94F4-1E8BC2B3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5257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Kontora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Вероника</dc:creator>
  <cp:lastModifiedBy>Александр Лаушкин</cp:lastModifiedBy>
  <cp:revision>2</cp:revision>
  <cp:lastPrinted>2022-03-15T07:55:00Z</cp:lastPrinted>
  <dcterms:created xsi:type="dcterms:W3CDTF">2022-03-17T02:48:00Z</dcterms:created>
  <dcterms:modified xsi:type="dcterms:W3CDTF">2022-03-17T02:48:00Z</dcterms:modified>
</cp:coreProperties>
</file>