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5144CC">
              <w:rPr>
                <w:b/>
                <w:sz w:val="32"/>
                <w:u w:val="single"/>
              </w:rPr>
              <w:t>5</w:t>
            </w:r>
            <w:r w:rsidR="00C31C57">
              <w:rPr>
                <w:b/>
                <w:sz w:val="32"/>
                <w:u w:val="single"/>
              </w:rPr>
              <w:t>4</w:t>
            </w:r>
          </w:p>
          <w:p w:rsidR="006B6A5E" w:rsidRPr="00821D04" w:rsidRDefault="006B6A5E" w:rsidP="00C31C57">
            <w:pPr>
              <w:contextualSpacing/>
              <w:jc w:val="center"/>
              <w:rPr>
                <w:b/>
                <w:sz w:val="28"/>
              </w:rPr>
            </w:pPr>
            <w:r>
              <w:rPr>
                <w:b/>
                <w:sz w:val="28"/>
                <w:u w:val="single"/>
              </w:rPr>
              <w:t xml:space="preserve"> </w:t>
            </w:r>
            <w:r w:rsidR="00C31C57">
              <w:rPr>
                <w:b/>
                <w:sz w:val="28"/>
                <w:u w:val="single"/>
              </w:rPr>
              <w:t>12</w:t>
            </w:r>
            <w:r w:rsidR="00087D85">
              <w:rPr>
                <w:b/>
                <w:sz w:val="28"/>
                <w:u w:val="single"/>
              </w:rPr>
              <w:t xml:space="preserve"> </w:t>
            </w:r>
            <w:r w:rsidR="00AD6C9B">
              <w:rPr>
                <w:b/>
                <w:sz w:val="28"/>
                <w:u w:val="single"/>
              </w:rPr>
              <w:t>дека</w:t>
            </w:r>
            <w:r w:rsidR="00ED1359">
              <w:rPr>
                <w:b/>
                <w:sz w:val="28"/>
                <w:u w:val="single"/>
              </w:rPr>
              <w:t>бря</w:t>
            </w:r>
            <w:r w:rsidR="00087D85">
              <w:rPr>
                <w:b/>
                <w:sz w:val="28"/>
              </w:rPr>
              <w:t xml:space="preserve"> </w:t>
            </w:r>
            <w:r w:rsidRPr="00821D04">
              <w:rPr>
                <w:b/>
                <w:sz w:val="28"/>
                <w:u w:val="single"/>
              </w:rPr>
              <w:t>20</w:t>
            </w:r>
            <w:r w:rsidR="00FC4F9B">
              <w:rPr>
                <w:b/>
                <w:sz w:val="28"/>
                <w:u w:val="single"/>
              </w:rPr>
              <w:t>2</w:t>
            </w:r>
            <w:r w:rsidR="0013428A">
              <w:rPr>
                <w:b/>
                <w:sz w:val="28"/>
                <w:u w:val="single"/>
              </w:rPr>
              <w:t>2</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r w:rsidR="00C31C57">
        <w:t xml:space="preserve">                                                                                                                               Сессия</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CC49C8" w:rsidRPr="00B77D86" w:rsidRDefault="00CC49C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CC49C8" w:rsidRPr="00B50732" w:rsidRDefault="00CC49C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CC49C8" w:rsidRPr="00B50732" w:rsidRDefault="00CC49C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CC49C8" w:rsidRPr="008B1FD3" w:rsidRDefault="00CC49C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CC49C8" w:rsidRPr="00B77D86" w:rsidRDefault="00CC49C8"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CC49C8" w:rsidRPr="00B50732" w:rsidRDefault="00CC49C8"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CC49C8" w:rsidRPr="00B50732" w:rsidRDefault="00CC49C8"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CC49C8" w:rsidRPr="008B1FD3" w:rsidRDefault="00CC49C8"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CC49C8" w:rsidRPr="006B6A5E" w:rsidRDefault="00CC49C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CC49C8" w:rsidRPr="006B6A5E" w:rsidRDefault="00CC49C8"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13428A">
        <w:rPr>
          <w:b/>
          <w:sz w:val="48"/>
        </w:rPr>
        <w:t>2</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466C7B" w:rsidRDefault="00E73D00" w:rsidP="00E73D00">
      <w:pPr>
        <w:jc w:val="both"/>
        <w:rPr>
          <w:sz w:val="18"/>
          <w:szCs w:val="18"/>
        </w:rPr>
      </w:pPr>
      <w:r w:rsidRPr="00E73D00">
        <w:rPr>
          <w:b/>
          <w:sz w:val="20"/>
          <w:szCs w:val="20"/>
        </w:rPr>
        <w:t xml:space="preserve">- </w:t>
      </w:r>
      <w:r w:rsidR="00C31C57">
        <w:rPr>
          <w:b/>
          <w:sz w:val="20"/>
          <w:szCs w:val="20"/>
        </w:rPr>
        <w:t xml:space="preserve">Решение </w:t>
      </w:r>
      <w:proofErr w:type="gramStart"/>
      <w:r w:rsidR="00C31C57">
        <w:rPr>
          <w:b/>
          <w:sz w:val="20"/>
          <w:szCs w:val="20"/>
        </w:rPr>
        <w:t xml:space="preserve">Совета депутатов </w:t>
      </w:r>
      <w:r w:rsidR="00032709">
        <w:rPr>
          <w:b/>
          <w:sz w:val="20"/>
          <w:szCs w:val="20"/>
        </w:rPr>
        <w:t>города Татарска Татарского района Новосибирской области</w:t>
      </w:r>
      <w:proofErr w:type="gramEnd"/>
      <w:r w:rsidR="00032709">
        <w:rPr>
          <w:b/>
          <w:sz w:val="20"/>
          <w:szCs w:val="20"/>
        </w:rPr>
        <w:t xml:space="preserve"> № 3</w:t>
      </w:r>
      <w:r w:rsidR="00C31C57">
        <w:rPr>
          <w:b/>
          <w:sz w:val="20"/>
          <w:szCs w:val="20"/>
        </w:rPr>
        <w:t>52</w:t>
      </w:r>
      <w:r w:rsidR="00032709">
        <w:rPr>
          <w:b/>
          <w:sz w:val="20"/>
          <w:szCs w:val="20"/>
        </w:rPr>
        <w:t xml:space="preserve"> от </w:t>
      </w:r>
      <w:r w:rsidR="00C31C57">
        <w:rPr>
          <w:b/>
          <w:sz w:val="20"/>
          <w:szCs w:val="20"/>
        </w:rPr>
        <w:t>12</w:t>
      </w:r>
      <w:r w:rsidR="00032709">
        <w:rPr>
          <w:b/>
          <w:sz w:val="20"/>
          <w:szCs w:val="20"/>
        </w:rPr>
        <w:t>.12.2022 «</w:t>
      </w:r>
      <w:r w:rsidR="00C31C57" w:rsidRPr="00C31C57">
        <w:rPr>
          <w:bCs/>
          <w:color w:val="000000"/>
          <w:sz w:val="18"/>
          <w:szCs w:val="16"/>
        </w:rPr>
        <w:t>О согласовании перечня объектов Акционерного общества «</w:t>
      </w:r>
      <w:proofErr w:type="spellStart"/>
      <w:r w:rsidR="00C31C57" w:rsidRPr="00C31C57">
        <w:rPr>
          <w:bCs/>
          <w:color w:val="000000"/>
          <w:sz w:val="18"/>
          <w:szCs w:val="16"/>
        </w:rPr>
        <w:t>Транснефть</w:t>
      </w:r>
      <w:proofErr w:type="spellEnd"/>
      <w:r w:rsidR="00C31C57">
        <w:rPr>
          <w:bCs/>
          <w:color w:val="000000"/>
          <w:sz w:val="18"/>
          <w:szCs w:val="16"/>
        </w:rPr>
        <w:t xml:space="preserve"> </w:t>
      </w:r>
      <w:r w:rsidR="00C31C57" w:rsidRPr="00C31C57">
        <w:rPr>
          <w:bCs/>
          <w:color w:val="000000"/>
          <w:sz w:val="18"/>
          <w:szCs w:val="16"/>
        </w:rPr>
        <w:t>- Западная Сибирь», предлагаемого к передаче в муниципальную собственность города Татарска Татарского района  Новосибирской области</w:t>
      </w:r>
      <w:r w:rsidR="00032709">
        <w:rPr>
          <w:sz w:val="18"/>
          <w:szCs w:val="18"/>
        </w:rPr>
        <w:t>»;</w:t>
      </w:r>
    </w:p>
    <w:p w:rsidR="00032709" w:rsidRDefault="00032709" w:rsidP="00032709">
      <w:pPr>
        <w:jc w:val="both"/>
        <w:rPr>
          <w:sz w:val="18"/>
          <w:szCs w:val="18"/>
        </w:rPr>
      </w:pPr>
      <w:proofErr w:type="gramStart"/>
      <w:r w:rsidRPr="00E73D00">
        <w:rPr>
          <w:b/>
          <w:sz w:val="20"/>
          <w:szCs w:val="20"/>
        </w:rPr>
        <w:t xml:space="preserve">- </w:t>
      </w:r>
      <w:r>
        <w:rPr>
          <w:b/>
          <w:sz w:val="20"/>
          <w:szCs w:val="20"/>
        </w:rPr>
        <w:t>Постановление администрации города Татарска Татарского района Новосибирской области № 40</w:t>
      </w:r>
      <w:r w:rsidR="00C31C57">
        <w:rPr>
          <w:b/>
          <w:sz w:val="20"/>
          <w:szCs w:val="20"/>
        </w:rPr>
        <w:t>5</w:t>
      </w:r>
      <w:r>
        <w:rPr>
          <w:b/>
          <w:sz w:val="20"/>
          <w:szCs w:val="20"/>
        </w:rPr>
        <w:t xml:space="preserve"> от </w:t>
      </w:r>
      <w:r w:rsidR="00C31C57">
        <w:rPr>
          <w:b/>
          <w:sz w:val="20"/>
          <w:szCs w:val="20"/>
        </w:rPr>
        <w:t>12</w:t>
      </w:r>
      <w:r>
        <w:rPr>
          <w:b/>
          <w:sz w:val="20"/>
          <w:szCs w:val="20"/>
        </w:rPr>
        <w:t>.12.2022 «</w:t>
      </w:r>
      <w:r w:rsidRPr="00032709">
        <w:rPr>
          <w:sz w:val="18"/>
          <w:szCs w:val="18"/>
        </w:rPr>
        <w:t xml:space="preserve">О внесении изменений в постановление администрации города Татарска Новосибирской области от </w:t>
      </w:r>
      <w:r w:rsidRPr="00032709">
        <w:rPr>
          <w:color w:val="000000"/>
          <w:sz w:val="18"/>
          <w:szCs w:val="18"/>
        </w:rPr>
        <w:t>13.11.2017г</w:t>
      </w:r>
      <w:r w:rsidRPr="00032709">
        <w:rPr>
          <w:sz w:val="18"/>
          <w:szCs w:val="18"/>
        </w:rPr>
        <w:t>. №284 «</w:t>
      </w:r>
      <w:r w:rsidR="00C31C57" w:rsidRPr="00C31C57">
        <w:rPr>
          <w:sz w:val="18"/>
          <w:szCs w:val="18"/>
        </w:rPr>
        <w:t>О внесении изменений в постановление администрации города Татарска Новосибирской области от 13.12.2016 г. № 214  « Об утверждении Административного регламента администрации города Татарска Новосибирской области по предоставлению муниципальной услуги «Признание граждан малоимущими в целях принятия на учет</w:t>
      </w:r>
      <w:proofErr w:type="gramEnd"/>
      <w:r w:rsidR="00C31C57" w:rsidRPr="00C31C57">
        <w:rPr>
          <w:sz w:val="18"/>
          <w:szCs w:val="18"/>
        </w:rPr>
        <w:t xml:space="preserve"> </w:t>
      </w:r>
      <w:proofErr w:type="gramStart"/>
      <w:r w:rsidR="00C31C57" w:rsidRPr="00C31C57">
        <w:rPr>
          <w:sz w:val="18"/>
          <w:szCs w:val="18"/>
        </w:rPr>
        <w:t>в качестве нуждающихся в жилых помещениях</w:t>
      </w:r>
      <w:r w:rsidR="00C31C57" w:rsidRPr="00C31C57">
        <w:rPr>
          <w:b/>
          <w:sz w:val="18"/>
          <w:szCs w:val="18"/>
        </w:rPr>
        <w:t>»</w:t>
      </w:r>
      <w:r w:rsidRPr="00C31C57">
        <w:rPr>
          <w:sz w:val="18"/>
          <w:szCs w:val="18"/>
        </w:rPr>
        <w:t>».</w:t>
      </w:r>
      <w:proofErr w:type="gramEnd"/>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C31C57" w:rsidRPr="00226B57" w:rsidRDefault="00C31C57" w:rsidP="00C31C57">
      <w:pPr>
        <w:jc w:val="center"/>
        <w:rPr>
          <w:b/>
          <w:sz w:val="16"/>
          <w:szCs w:val="16"/>
        </w:rPr>
      </w:pPr>
      <w:r w:rsidRPr="00226B57">
        <w:rPr>
          <w:b/>
          <w:sz w:val="16"/>
          <w:szCs w:val="16"/>
        </w:rPr>
        <w:lastRenderedPageBreak/>
        <w:t xml:space="preserve">СОВЕТ ДЕПУТАТОВ </w:t>
      </w:r>
    </w:p>
    <w:p w:rsidR="00C31C57" w:rsidRPr="00226B57" w:rsidRDefault="00C31C57" w:rsidP="00C31C57">
      <w:pPr>
        <w:jc w:val="center"/>
        <w:rPr>
          <w:b/>
          <w:sz w:val="16"/>
          <w:szCs w:val="16"/>
        </w:rPr>
      </w:pPr>
      <w:r w:rsidRPr="00226B57">
        <w:rPr>
          <w:b/>
          <w:sz w:val="16"/>
          <w:szCs w:val="16"/>
        </w:rPr>
        <w:t>ГОРОДА ТАТАРСКА ТАТАРСКОГО РАЙОНА</w:t>
      </w:r>
    </w:p>
    <w:p w:rsidR="00C31C57" w:rsidRPr="00226B57" w:rsidRDefault="00C31C57" w:rsidP="00C31C57">
      <w:pPr>
        <w:jc w:val="center"/>
        <w:rPr>
          <w:b/>
          <w:sz w:val="16"/>
          <w:szCs w:val="16"/>
        </w:rPr>
      </w:pPr>
      <w:r w:rsidRPr="00226B57">
        <w:rPr>
          <w:b/>
          <w:sz w:val="16"/>
          <w:szCs w:val="16"/>
        </w:rPr>
        <w:t xml:space="preserve"> НОВОСИБИРСКОЙ ОБЛАСТИ</w:t>
      </w:r>
    </w:p>
    <w:p w:rsidR="00C31C57" w:rsidRPr="00226B57" w:rsidRDefault="00C31C57" w:rsidP="00C31C57">
      <w:pPr>
        <w:tabs>
          <w:tab w:val="center" w:pos="4811"/>
          <w:tab w:val="left" w:pos="6360"/>
        </w:tabs>
        <w:rPr>
          <w:sz w:val="16"/>
          <w:szCs w:val="16"/>
        </w:rPr>
      </w:pPr>
      <w:r w:rsidRPr="00226B57">
        <w:rPr>
          <w:sz w:val="16"/>
          <w:szCs w:val="16"/>
        </w:rPr>
        <w:tab/>
        <w:t xml:space="preserve"> (пятого созыва)</w:t>
      </w:r>
      <w:r w:rsidRPr="00226B57">
        <w:rPr>
          <w:sz w:val="16"/>
          <w:szCs w:val="16"/>
        </w:rPr>
        <w:tab/>
      </w:r>
    </w:p>
    <w:p w:rsidR="00C31C57" w:rsidRPr="00226B57" w:rsidRDefault="00C31C57" w:rsidP="00C31C57">
      <w:pPr>
        <w:jc w:val="center"/>
        <w:rPr>
          <w:b/>
          <w:sz w:val="16"/>
          <w:szCs w:val="16"/>
        </w:rPr>
      </w:pPr>
      <w:r w:rsidRPr="00226B57">
        <w:rPr>
          <w:b/>
          <w:sz w:val="16"/>
          <w:szCs w:val="16"/>
        </w:rPr>
        <w:t>РЕШЕНИЕ № 352</w:t>
      </w:r>
    </w:p>
    <w:p w:rsidR="00C31C57" w:rsidRPr="00226B57" w:rsidRDefault="00C31C57" w:rsidP="00C31C57">
      <w:pPr>
        <w:jc w:val="center"/>
        <w:rPr>
          <w:sz w:val="16"/>
          <w:szCs w:val="16"/>
        </w:rPr>
      </w:pPr>
      <w:r w:rsidRPr="00226B57">
        <w:rPr>
          <w:sz w:val="16"/>
          <w:szCs w:val="16"/>
        </w:rPr>
        <w:t xml:space="preserve"> (тринадцатая внеочередная сессия) </w:t>
      </w:r>
    </w:p>
    <w:p w:rsidR="00C31C57" w:rsidRPr="00226B57" w:rsidRDefault="00C31C57" w:rsidP="00C31C57">
      <w:pPr>
        <w:rPr>
          <w:sz w:val="16"/>
          <w:szCs w:val="16"/>
        </w:rPr>
      </w:pPr>
      <w:r w:rsidRPr="00226B57">
        <w:rPr>
          <w:sz w:val="16"/>
          <w:szCs w:val="16"/>
        </w:rPr>
        <w:t>от 09.12.2022 г. г. Татарск</w:t>
      </w:r>
    </w:p>
    <w:p w:rsidR="00C31C57" w:rsidRPr="00226B57" w:rsidRDefault="00C31C57" w:rsidP="00C31C57">
      <w:pPr>
        <w:shd w:val="clear" w:color="auto" w:fill="FFFFFF"/>
        <w:jc w:val="center"/>
        <w:rPr>
          <w:bCs/>
          <w:color w:val="000000"/>
          <w:sz w:val="16"/>
          <w:szCs w:val="16"/>
        </w:rPr>
      </w:pPr>
      <w:r w:rsidRPr="00226B57">
        <w:rPr>
          <w:bCs/>
          <w:color w:val="000000"/>
          <w:sz w:val="16"/>
          <w:szCs w:val="16"/>
        </w:rPr>
        <w:t>О согласовании перечня объектов Акционерного общества «</w:t>
      </w:r>
      <w:proofErr w:type="spellStart"/>
      <w:r w:rsidRPr="00226B57">
        <w:rPr>
          <w:bCs/>
          <w:color w:val="000000"/>
          <w:sz w:val="16"/>
          <w:szCs w:val="16"/>
        </w:rPr>
        <w:t>Транснефт</w:t>
      </w:r>
      <w:proofErr w:type="gramStart"/>
      <w:r w:rsidRPr="00226B57">
        <w:rPr>
          <w:bCs/>
          <w:color w:val="000000"/>
          <w:sz w:val="16"/>
          <w:szCs w:val="16"/>
        </w:rPr>
        <w:t>ь</w:t>
      </w:r>
      <w:proofErr w:type="spellEnd"/>
      <w:r w:rsidRPr="00226B57">
        <w:rPr>
          <w:bCs/>
          <w:color w:val="000000"/>
          <w:sz w:val="16"/>
          <w:szCs w:val="16"/>
        </w:rPr>
        <w:t>-</w:t>
      </w:r>
      <w:proofErr w:type="gramEnd"/>
      <w:r w:rsidRPr="00226B57">
        <w:rPr>
          <w:bCs/>
          <w:color w:val="000000"/>
          <w:sz w:val="16"/>
          <w:szCs w:val="16"/>
        </w:rPr>
        <w:t xml:space="preserve"> Западная Сибирь», предлагаемого к передаче в муниципальную собственность города Татарска Татарского района Новосибирской области</w:t>
      </w:r>
    </w:p>
    <w:p w:rsidR="00C31C57" w:rsidRPr="00226B57" w:rsidRDefault="00C31C57" w:rsidP="00C31C57">
      <w:pPr>
        <w:shd w:val="clear" w:color="auto" w:fill="FFFFFF"/>
        <w:rPr>
          <w:b/>
          <w:color w:val="000000"/>
          <w:sz w:val="16"/>
          <w:szCs w:val="16"/>
        </w:rPr>
      </w:pPr>
    </w:p>
    <w:p w:rsidR="00C31C57" w:rsidRPr="00226B57" w:rsidRDefault="00C31C57" w:rsidP="00C31C57">
      <w:pPr>
        <w:jc w:val="both"/>
        <w:rPr>
          <w:sz w:val="16"/>
          <w:szCs w:val="16"/>
        </w:rPr>
      </w:pPr>
      <w:r w:rsidRPr="00226B57">
        <w:rPr>
          <w:color w:val="000000"/>
          <w:sz w:val="16"/>
          <w:szCs w:val="16"/>
        </w:rPr>
        <w:t xml:space="preserve">В соответствии с Уставом города Татарска Татарского района Новосибирской области, Положением «Об управлении и распоряжении муниципальной собственностью города Татарска», утвержденным решением шестой сессии Совета депутатов муниципального образования города Татарска Новосибирской области от 14.05.2003 года (в редакции решения Совета депутатов города Татарска Новосибирской области от 17.06.2011 года) и на основании письма </w:t>
      </w:r>
      <w:r w:rsidRPr="00226B57">
        <w:rPr>
          <w:bCs/>
          <w:color w:val="000000"/>
          <w:sz w:val="16"/>
          <w:szCs w:val="16"/>
        </w:rPr>
        <w:t>Акционерного общества «</w:t>
      </w:r>
      <w:proofErr w:type="spellStart"/>
      <w:r w:rsidRPr="00226B57">
        <w:rPr>
          <w:bCs/>
          <w:color w:val="000000"/>
          <w:sz w:val="16"/>
          <w:szCs w:val="16"/>
        </w:rPr>
        <w:t>Транснефт</w:t>
      </w:r>
      <w:proofErr w:type="gramStart"/>
      <w:r w:rsidRPr="00226B57">
        <w:rPr>
          <w:bCs/>
          <w:color w:val="000000"/>
          <w:sz w:val="16"/>
          <w:szCs w:val="16"/>
        </w:rPr>
        <w:t>ь</w:t>
      </w:r>
      <w:proofErr w:type="spellEnd"/>
      <w:r w:rsidRPr="00226B57">
        <w:rPr>
          <w:bCs/>
          <w:color w:val="000000"/>
          <w:sz w:val="16"/>
          <w:szCs w:val="16"/>
        </w:rPr>
        <w:t>-</w:t>
      </w:r>
      <w:proofErr w:type="gramEnd"/>
      <w:r w:rsidRPr="00226B57">
        <w:rPr>
          <w:bCs/>
          <w:color w:val="000000"/>
          <w:sz w:val="16"/>
          <w:szCs w:val="16"/>
        </w:rPr>
        <w:t xml:space="preserve"> Западная Сибирь», </w:t>
      </w:r>
      <w:r w:rsidRPr="00226B57">
        <w:rPr>
          <w:color w:val="000000"/>
          <w:sz w:val="16"/>
          <w:szCs w:val="16"/>
        </w:rPr>
        <w:t xml:space="preserve">от 22.06.2022 года, </w:t>
      </w:r>
      <w:r w:rsidRPr="00226B57">
        <w:rPr>
          <w:sz w:val="16"/>
          <w:szCs w:val="16"/>
        </w:rPr>
        <w:t>Совет депутатов города Татарска Татарского района Новосибирской области</w:t>
      </w:r>
    </w:p>
    <w:p w:rsidR="00C31C57" w:rsidRPr="00226B57" w:rsidRDefault="00C31C57" w:rsidP="00C31C57">
      <w:pPr>
        <w:shd w:val="clear" w:color="auto" w:fill="FFFFFF"/>
        <w:jc w:val="both"/>
        <w:rPr>
          <w:color w:val="000000"/>
          <w:sz w:val="16"/>
          <w:szCs w:val="16"/>
        </w:rPr>
      </w:pPr>
      <w:r w:rsidRPr="00226B57">
        <w:rPr>
          <w:color w:val="000000"/>
          <w:sz w:val="16"/>
          <w:szCs w:val="16"/>
        </w:rPr>
        <w:t>РЕШИЛ:</w:t>
      </w:r>
    </w:p>
    <w:p w:rsidR="00C31C57" w:rsidRPr="00226B57" w:rsidRDefault="00C31C57" w:rsidP="00C31C57">
      <w:pPr>
        <w:shd w:val="clear" w:color="auto" w:fill="FFFFFF"/>
        <w:jc w:val="both"/>
        <w:rPr>
          <w:sz w:val="16"/>
          <w:szCs w:val="16"/>
        </w:rPr>
      </w:pPr>
      <w:r w:rsidRPr="00226B57">
        <w:rPr>
          <w:color w:val="000000"/>
          <w:sz w:val="16"/>
          <w:szCs w:val="16"/>
        </w:rPr>
        <w:t>1. Согласовать перечень объектов</w:t>
      </w:r>
      <w:r w:rsidRPr="00226B57">
        <w:rPr>
          <w:bCs/>
          <w:color w:val="000000"/>
          <w:sz w:val="16"/>
          <w:szCs w:val="16"/>
        </w:rPr>
        <w:t xml:space="preserve"> Акционерного общества «</w:t>
      </w:r>
      <w:proofErr w:type="spellStart"/>
      <w:r w:rsidRPr="00226B57">
        <w:rPr>
          <w:bCs/>
          <w:color w:val="000000"/>
          <w:sz w:val="16"/>
          <w:szCs w:val="16"/>
        </w:rPr>
        <w:t>Транснефт</w:t>
      </w:r>
      <w:proofErr w:type="gramStart"/>
      <w:r w:rsidRPr="00226B57">
        <w:rPr>
          <w:bCs/>
          <w:color w:val="000000"/>
          <w:sz w:val="16"/>
          <w:szCs w:val="16"/>
        </w:rPr>
        <w:t>ь</w:t>
      </w:r>
      <w:proofErr w:type="spellEnd"/>
      <w:r w:rsidRPr="00226B57">
        <w:rPr>
          <w:bCs/>
          <w:color w:val="000000"/>
          <w:sz w:val="16"/>
          <w:szCs w:val="16"/>
        </w:rPr>
        <w:t>-</w:t>
      </w:r>
      <w:proofErr w:type="gramEnd"/>
      <w:r w:rsidRPr="00226B57">
        <w:rPr>
          <w:bCs/>
          <w:color w:val="000000"/>
          <w:sz w:val="16"/>
          <w:szCs w:val="16"/>
        </w:rPr>
        <w:t xml:space="preserve"> Западная Сибирь»</w:t>
      </w:r>
      <w:r w:rsidRPr="00226B57">
        <w:rPr>
          <w:color w:val="000000"/>
          <w:sz w:val="16"/>
          <w:szCs w:val="16"/>
        </w:rPr>
        <w:t>, предлагаемый к передаче в муниципальную собственность города Татарска Татарского района Новосибирской области, согласно приложению.</w:t>
      </w:r>
    </w:p>
    <w:p w:rsidR="00C31C57" w:rsidRPr="00226B57" w:rsidRDefault="00C31C57" w:rsidP="00C31C57">
      <w:pPr>
        <w:shd w:val="clear" w:color="auto" w:fill="FFFFFF"/>
        <w:jc w:val="both"/>
        <w:rPr>
          <w:sz w:val="16"/>
          <w:szCs w:val="16"/>
        </w:rPr>
      </w:pPr>
      <w:r w:rsidRPr="00226B57">
        <w:rPr>
          <w:color w:val="000000"/>
          <w:sz w:val="16"/>
          <w:szCs w:val="16"/>
        </w:rPr>
        <w:t xml:space="preserve"> </w:t>
      </w:r>
      <w:r w:rsidRPr="00226B57">
        <w:rPr>
          <w:sz w:val="16"/>
          <w:szCs w:val="16"/>
        </w:rPr>
        <w:t xml:space="preserve">2. Контроль за исполнением настоящего решения возложить на постоянную комиссию по бюджетной, налоговой, финансово-кредитной политике и управлению муниципальным имуществом </w:t>
      </w:r>
      <w:proofErr w:type="gramStart"/>
      <w:r w:rsidRPr="00226B57">
        <w:rPr>
          <w:sz w:val="16"/>
          <w:szCs w:val="16"/>
        </w:rPr>
        <w:t>Совета депутатов города Татарска Татарского района Новосибирской области</w:t>
      </w:r>
      <w:proofErr w:type="gramEnd"/>
      <w:r w:rsidRPr="00226B57">
        <w:rPr>
          <w:sz w:val="16"/>
          <w:szCs w:val="16"/>
        </w:rPr>
        <w:t xml:space="preserve"> и заместителя главы администрации города Татарска Татарского района Новосибирской области.</w:t>
      </w:r>
    </w:p>
    <w:p w:rsidR="00C31C57" w:rsidRPr="00226B57" w:rsidRDefault="00C31C57" w:rsidP="00C31C57">
      <w:pPr>
        <w:jc w:val="both"/>
        <w:rPr>
          <w:sz w:val="16"/>
          <w:szCs w:val="16"/>
        </w:rPr>
      </w:pPr>
      <w:r w:rsidRPr="00226B57">
        <w:rPr>
          <w:sz w:val="16"/>
          <w:szCs w:val="16"/>
        </w:rPr>
        <w:t xml:space="preserve">3. Настоящее решение вступает в силу со дня его официального опубликования в Бюллетене </w:t>
      </w:r>
      <w:proofErr w:type="gramStart"/>
      <w:r w:rsidRPr="00226B57">
        <w:rPr>
          <w:sz w:val="16"/>
          <w:szCs w:val="16"/>
        </w:rPr>
        <w:t>органов местного самоуправления города Татарска Татарского района Новосибирской области</w:t>
      </w:r>
      <w:proofErr w:type="gramEnd"/>
      <w:r w:rsidRPr="00226B57">
        <w:rPr>
          <w:sz w:val="16"/>
          <w:szCs w:val="16"/>
        </w:rPr>
        <w:t xml:space="preserve"> и размещения на официальном сайте администрации города Татарска Татарского района Новосибирской области.</w:t>
      </w:r>
    </w:p>
    <w:p w:rsidR="00C31C57" w:rsidRDefault="00C31C57" w:rsidP="00C31C57">
      <w:pPr>
        <w:jc w:val="both"/>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C31C57" w:rsidTr="00C31C57">
        <w:tc>
          <w:tcPr>
            <w:tcW w:w="5338" w:type="dxa"/>
          </w:tcPr>
          <w:p w:rsidR="00C31C57" w:rsidRDefault="00C31C57" w:rsidP="00C31C57">
            <w:pPr>
              <w:jc w:val="both"/>
              <w:rPr>
                <w:sz w:val="16"/>
                <w:szCs w:val="16"/>
              </w:rPr>
            </w:pPr>
            <w:proofErr w:type="spellStart"/>
            <w:r w:rsidRPr="00226B57">
              <w:rPr>
                <w:sz w:val="16"/>
                <w:szCs w:val="16"/>
              </w:rPr>
              <w:t>И.о</w:t>
            </w:r>
            <w:proofErr w:type="spellEnd"/>
            <w:r w:rsidRPr="00226B57">
              <w:rPr>
                <w:sz w:val="16"/>
                <w:szCs w:val="16"/>
              </w:rPr>
              <w:t>. Главы города Татарска</w:t>
            </w:r>
          </w:p>
          <w:p w:rsidR="00C31C57" w:rsidRDefault="00C31C57" w:rsidP="00C31C57">
            <w:pPr>
              <w:jc w:val="both"/>
              <w:rPr>
                <w:sz w:val="16"/>
                <w:szCs w:val="16"/>
              </w:rPr>
            </w:pPr>
            <w:r w:rsidRPr="00226B57">
              <w:rPr>
                <w:sz w:val="16"/>
                <w:szCs w:val="16"/>
              </w:rPr>
              <w:t>Татарского района</w:t>
            </w:r>
            <w:r>
              <w:rPr>
                <w:sz w:val="16"/>
                <w:szCs w:val="16"/>
              </w:rPr>
              <w:t xml:space="preserve"> </w:t>
            </w:r>
            <w:r w:rsidRPr="00226B57">
              <w:rPr>
                <w:sz w:val="16"/>
                <w:szCs w:val="16"/>
              </w:rPr>
              <w:t>Новосибирской области</w:t>
            </w:r>
          </w:p>
          <w:p w:rsidR="00C31C57" w:rsidRDefault="00C31C57" w:rsidP="00C31C57">
            <w:pPr>
              <w:jc w:val="right"/>
              <w:rPr>
                <w:sz w:val="16"/>
                <w:szCs w:val="16"/>
              </w:rPr>
            </w:pPr>
            <w:r w:rsidRPr="00226B57">
              <w:rPr>
                <w:sz w:val="16"/>
                <w:szCs w:val="16"/>
              </w:rPr>
              <w:t>В.Ю. Барбашин</w:t>
            </w:r>
          </w:p>
        </w:tc>
        <w:tc>
          <w:tcPr>
            <w:tcW w:w="5338" w:type="dxa"/>
          </w:tcPr>
          <w:p w:rsidR="00C31C57" w:rsidRDefault="00C31C57" w:rsidP="00C31C57">
            <w:pPr>
              <w:jc w:val="both"/>
              <w:rPr>
                <w:sz w:val="16"/>
                <w:szCs w:val="16"/>
              </w:rPr>
            </w:pPr>
            <w:r w:rsidRPr="00226B57">
              <w:rPr>
                <w:sz w:val="16"/>
                <w:szCs w:val="16"/>
              </w:rPr>
              <w:t>Председатель Совета депутатов</w:t>
            </w:r>
          </w:p>
          <w:p w:rsidR="00C31C57" w:rsidRDefault="00C31C57" w:rsidP="00C31C57">
            <w:pPr>
              <w:jc w:val="both"/>
              <w:rPr>
                <w:sz w:val="16"/>
                <w:szCs w:val="16"/>
              </w:rPr>
            </w:pPr>
            <w:r w:rsidRPr="00226B57">
              <w:rPr>
                <w:sz w:val="16"/>
                <w:szCs w:val="16"/>
              </w:rPr>
              <w:t>города Татарска Татарского района</w:t>
            </w:r>
            <w:r>
              <w:rPr>
                <w:sz w:val="16"/>
                <w:szCs w:val="16"/>
              </w:rPr>
              <w:t xml:space="preserve"> </w:t>
            </w:r>
            <w:r w:rsidRPr="00226B57">
              <w:rPr>
                <w:sz w:val="16"/>
                <w:szCs w:val="16"/>
              </w:rPr>
              <w:t>Новосибирской области</w:t>
            </w:r>
          </w:p>
          <w:p w:rsidR="00C31C57" w:rsidRDefault="00C31C57" w:rsidP="00C31C57">
            <w:pPr>
              <w:jc w:val="right"/>
              <w:rPr>
                <w:sz w:val="16"/>
                <w:szCs w:val="16"/>
              </w:rPr>
            </w:pPr>
            <w:r w:rsidRPr="00226B57">
              <w:rPr>
                <w:sz w:val="16"/>
                <w:szCs w:val="16"/>
              </w:rPr>
              <w:t>Т.В. Баранова</w:t>
            </w:r>
          </w:p>
        </w:tc>
      </w:tr>
    </w:tbl>
    <w:p w:rsidR="00C31C57" w:rsidRPr="00226B57" w:rsidRDefault="00C31C57" w:rsidP="00C31C57">
      <w:pPr>
        <w:jc w:val="both"/>
        <w:rPr>
          <w:sz w:val="16"/>
          <w:szCs w:val="16"/>
        </w:rPr>
      </w:pPr>
      <w:r>
        <w:rPr>
          <w:noProof/>
          <w:sz w:val="12"/>
          <w:szCs w:val="16"/>
        </w:rPr>
        <mc:AlternateContent>
          <mc:Choice Requires="wps">
            <w:drawing>
              <wp:anchor distT="0" distB="0" distL="114300" distR="114300" simplePos="0" relativeHeight="251697152" behindDoc="0" locked="0" layoutInCell="1" allowOverlap="1" wp14:anchorId="11F9EACA" wp14:editId="3BB10C8B">
                <wp:simplePos x="0" y="0"/>
                <wp:positionH relativeFrom="column">
                  <wp:posOffset>-112395</wp:posOffset>
                </wp:positionH>
                <wp:positionV relativeFrom="paragraph">
                  <wp:posOffset>12065</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222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95pt" to="52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" strokecolor="black [3213]" strokeweight="1.75pt"/>
            </w:pict>
          </mc:Fallback>
        </mc:AlternateContent>
      </w:r>
    </w:p>
    <w:p w:rsidR="00C31C57" w:rsidRPr="00226B57" w:rsidRDefault="00C31C57" w:rsidP="00C31C57">
      <w:pPr>
        <w:jc w:val="right"/>
        <w:rPr>
          <w:color w:val="000000"/>
          <w:sz w:val="16"/>
          <w:szCs w:val="16"/>
        </w:rPr>
      </w:pPr>
      <w:r w:rsidRPr="00226B57">
        <w:rPr>
          <w:color w:val="000000"/>
          <w:sz w:val="16"/>
          <w:szCs w:val="16"/>
        </w:rPr>
        <w:t xml:space="preserve">Приложение </w:t>
      </w:r>
    </w:p>
    <w:p w:rsidR="00C31C57" w:rsidRPr="00226B57" w:rsidRDefault="00C31C57" w:rsidP="00C31C57">
      <w:pPr>
        <w:jc w:val="right"/>
        <w:rPr>
          <w:color w:val="000000"/>
          <w:sz w:val="16"/>
          <w:szCs w:val="16"/>
        </w:rPr>
      </w:pPr>
      <w:r w:rsidRPr="00226B57">
        <w:rPr>
          <w:color w:val="000000"/>
          <w:sz w:val="16"/>
          <w:szCs w:val="16"/>
        </w:rPr>
        <w:t xml:space="preserve"> к решению 13 внеочередной сессии Совета</w:t>
      </w:r>
    </w:p>
    <w:p w:rsidR="00C31C57" w:rsidRPr="00226B57" w:rsidRDefault="00C31C57" w:rsidP="00C31C57">
      <w:pPr>
        <w:jc w:val="right"/>
        <w:rPr>
          <w:color w:val="000000"/>
          <w:sz w:val="16"/>
          <w:szCs w:val="16"/>
        </w:rPr>
      </w:pPr>
      <w:r w:rsidRPr="00226B57">
        <w:rPr>
          <w:color w:val="000000"/>
          <w:sz w:val="16"/>
          <w:szCs w:val="16"/>
        </w:rPr>
        <w:t xml:space="preserve"> депутатов города Татарска Татарского района</w:t>
      </w:r>
    </w:p>
    <w:p w:rsidR="00C31C57" w:rsidRDefault="00C31C57" w:rsidP="00C31C57">
      <w:pPr>
        <w:jc w:val="right"/>
        <w:rPr>
          <w:color w:val="000000"/>
          <w:sz w:val="16"/>
          <w:szCs w:val="16"/>
        </w:rPr>
      </w:pPr>
      <w:r w:rsidRPr="00226B57">
        <w:rPr>
          <w:color w:val="000000"/>
          <w:sz w:val="16"/>
          <w:szCs w:val="16"/>
        </w:rPr>
        <w:t xml:space="preserve"> Новосибирской области № 352 от 09.12.2022г. </w:t>
      </w:r>
    </w:p>
    <w:p w:rsidR="00C31C57" w:rsidRPr="00226B57" w:rsidRDefault="00C31C57" w:rsidP="00C31C57">
      <w:pPr>
        <w:jc w:val="right"/>
        <w:rPr>
          <w:color w:val="000000"/>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470"/>
        <w:gridCol w:w="1701"/>
        <w:gridCol w:w="2126"/>
        <w:gridCol w:w="1984"/>
        <w:gridCol w:w="2395"/>
      </w:tblGrid>
      <w:tr w:rsidR="00C31C57" w:rsidRPr="00226B57" w:rsidTr="00C31C57">
        <w:trPr>
          <w:trHeight w:val="540"/>
          <w:jc w:val="center"/>
        </w:trPr>
        <w:tc>
          <w:tcPr>
            <w:tcW w:w="530" w:type="dxa"/>
          </w:tcPr>
          <w:p w:rsidR="00C31C57" w:rsidRPr="00226B57" w:rsidRDefault="00C31C57" w:rsidP="00383037">
            <w:pPr>
              <w:jc w:val="center"/>
              <w:rPr>
                <w:sz w:val="16"/>
                <w:szCs w:val="16"/>
              </w:rPr>
            </w:pPr>
            <w:r w:rsidRPr="00226B57">
              <w:rPr>
                <w:sz w:val="16"/>
                <w:szCs w:val="16"/>
              </w:rPr>
              <w:t>№</w:t>
            </w:r>
          </w:p>
          <w:p w:rsidR="00C31C57" w:rsidRPr="00226B57" w:rsidRDefault="00C31C57" w:rsidP="00383037">
            <w:pPr>
              <w:jc w:val="center"/>
              <w:rPr>
                <w:sz w:val="16"/>
                <w:szCs w:val="16"/>
              </w:rPr>
            </w:pPr>
            <w:r w:rsidRPr="00226B57">
              <w:rPr>
                <w:sz w:val="16"/>
                <w:szCs w:val="16"/>
              </w:rPr>
              <w:t>№</w:t>
            </w:r>
          </w:p>
          <w:p w:rsidR="00C31C57" w:rsidRPr="00226B57" w:rsidRDefault="00C31C57" w:rsidP="00383037">
            <w:pPr>
              <w:jc w:val="center"/>
              <w:rPr>
                <w:sz w:val="16"/>
                <w:szCs w:val="16"/>
              </w:rPr>
            </w:pPr>
            <w:r w:rsidRPr="00226B57">
              <w:rPr>
                <w:sz w:val="16"/>
                <w:szCs w:val="16"/>
              </w:rPr>
              <w:t xml:space="preserve"> </w:t>
            </w:r>
            <w:proofErr w:type="gramStart"/>
            <w:r w:rsidRPr="00226B57">
              <w:rPr>
                <w:sz w:val="16"/>
                <w:szCs w:val="16"/>
              </w:rPr>
              <w:t>п</w:t>
            </w:r>
            <w:proofErr w:type="gramEnd"/>
            <w:r w:rsidRPr="00226B57">
              <w:rPr>
                <w:sz w:val="16"/>
                <w:szCs w:val="16"/>
              </w:rPr>
              <w:t>/п</w:t>
            </w:r>
          </w:p>
        </w:tc>
        <w:tc>
          <w:tcPr>
            <w:tcW w:w="1470" w:type="dxa"/>
          </w:tcPr>
          <w:p w:rsidR="00C31C57" w:rsidRPr="00226B57" w:rsidRDefault="00C31C57" w:rsidP="00383037">
            <w:pPr>
              <w:jc w:val="center"/>
              <w:rPr>
                <w:sz w:val="16"/>
                <w:szCs w:val="16"/>
              </w:rPr>
            </w:pPr>
            <w:r w:rsidRPr="00226B57">
              <w:rPr>
                <w:sz w:val="16"/>
                <w:szCs w:val="16"/>
              </w:rPr>
              <w:t>Наименование</w:t>
            </w:r>
          </w:p>
          <w:p w:rsidR="00C31C57" w:rsidRPr="00226B57" w:rsidRDefault="00C31C57" w:rsidP="00C31C57">
            <w:pPr>
              <w:jc w:val="center"/>
              <w:rPr>
                <w:sz w:val="16"/>
                <w:szCs w:val="16"/>
              </w:rPr>
            </w:pPr>
            <w:r w:rsidRPr="00226B57">
              <w:rPr>
                <w:sz w:val="16"/>
                <w:szCs w:val="16"/>
              </w:rPr>
              <w:t>организации</w:t>
            </w:r>
          </w:p>
        </w:tc>
        <w:tc>
          <w:tcPr>
            <w:tcW w:w="1701" w:type="dxa"/>
          </w:tcPr>
          <w:p w:rsidR="00C31C57" w:rsidRPr="00226B57" w:rsidRDefault="00C31C57" w:rsidP="00383037">
            <w:pPr>
              <w:jc w:val="center"/>
              <w:rPr>
                <w:sz w:val="16"/>
                <w:szCs w:val="16"/>
              </w:rPr>
            </w:pPr>
            <w:r w:rsidRPr="00226B57">
              <w:rPr>
                <w:sz w:val="16"/>
                <w:szCs w:val="16"/>
              </w:rPr>
              <w:t>Адрес</w:t>
            </w:r>
          </w:p>
          <w:p w:rsidR="00C31C57" w:rsidRPr="00226B57" w:rsidRDefault="00C31C57" w:rsidP="00C31C57">
            <w:pPr>
              <w:jc w:val="center"/>
              <w:rPr>
                <w:sz w:val="16"/>
                <w:szCs w:val="16"/>
              </w:rPr>
            </w:pPr>
            <w:r w:rsidRPr="00226B57">
              <w:rPr>
                <w:sz w:val="16"/>
                <w:szCs w:val="16"/>
              </w:rPr>
              <w:t>местонахождение организации,</w:t>
            </w:r>
            <w:r>
              <w:rPr>
                <w:sz w:val="16"/>
                <w:szCs w:val="16"/>
              </w:rPr>
              <w:t xml:space="preserve"> </w:t>
            </w:r>
            <w:r w:rsidRPr="00226B57">
              <w:rPr>
                <w:sz w:val="16"/>
                <w:szCs w:val="16"/>
              </w:rPr>
              <w:t>ИНН</w:t>
            </w:r>
          </w:p>
        </w:tc>
        <w:tc>
          <w:tcPr>
            <w:tcW w:w="2126" w:type="dxa"/>
          </w:tcPr>
          <w:p w:rsidR="00C31C57" w:rsidRPr="00226B57" w:rsidRDefault="00C31C57" w:rsidP="00383037">
            <w:pPr>
              <w:jc w:val="center"/>
              <w:rPr>
                <w:sz w:val="16"/>
                <w:szCs w:val="16"/>
              </w:rPr>
            </w:pPr>
            <w:r w:rsidRPr="00226B57">
              <w:rPr>
                <w:sz w:val="16"/>
                <w:szCs w:val="16"/>
              </w:rPr>
              <w:t>Наименование имущества</w:t>
            </w:r>
          </w:p>
        </w:tc>
        <w:tc>
          <w:tcPr>
            <w:tcW w:w="1984" w:type="dxa"/>
          </w:tcPr>
          <w:p w:rsidR="00C31C57" w:rsidRPr="00226B57" w:rsidRDefault="00C31C57" w:rsidP="00383037">
            <w:pPr>
              <w:jc w:val="center"/>
              <w:rPr>
                <w:sz w:val="16"/>
                <w:szCs w:val="16"/>
              </w:rPr>
            </w:pPr>
            <w:r w:rsidRPr="00226B57">
              <w:rPr>
                <w:sz w:val="16"/>
                <w:szCs w:val="16"/>
              </w:rPr>
              <w:t>Адрес местонахождения имущества</w:t>
            </w:r>
          </w:p>
        </w:tc>
        <w:tc>
          <w:tcPr>
            <w:tcW w:w="2395" w:type="dxa"/>
          </w:tcPr>
          <w:p w:rsidR="00C31C57" w:rsidRPr="00226B57" w:rsidRDefault="00C31C57" w:rsidP="00383037">
            <w:pPr>
              <w:jc w:val="center"/>
              <w:rPr>
                <w:sz w:val="16"/>
                <w:szCs w:val="16"/>
              </w:rPr>
            </w:pPr>
            <w:r w:rsidRPr="00226B57">
              <w:rPr>
                <w:sz w:val="16"/>
                <w:szCs w:val="16"/>
              </w:rPr>
              <w:t>Индивидуализирующие характеристики</w:t>
            </w:r>
          </w:p>
        </w:tc>
      </w:tr>
      <w:tr w:rsidR="00C31C57" w:rsidRPr="00226B57" w:rsidTr="00C31C57">
        <w:trPr>
          <w:trHeight w:val="800"/>
          <w:jc w:val="center"/>
        </w:trPr>
        <w:tc>
          <w:tcPr>
            <w:tcW w:w="530" w:type="dxa"/>
          </w:tcPr>
          <w:p w:rsidR="00C31C57" w:rsidRPr="00226B57" w:rsidRDefault="00C31C57" w:rsidP="00383037">
            <w:pPr>
              <w:jc w:val="center"/>
              <w:rPr>
                <w:sz w:val="16"/>
                <w:szCs w:val="16"/>
              </w:rPr>
            </w:pPr>
            <w:r w:rsidRPr="00226B57">
              <w:rPr>
                <w:sz w:val="16"/>
                <w:szCs w:val="16"/>
              </w:rPr>
              <w:t>1.</w:t>
            </w:r>
          </w:p>
        </w:tc>
        <w:tc>
          <w:tcPr>
            <w:tcW w:w="1470" w:type="dxa"/>
          </w:tcPr>
          <w:p w:rsidR="00C31C57" w:rsidRPr="00226B57" w:rsidRDefault="00C31C57" w:rsidP="00383037">
            <w:pPr>
              <w:rPr>
                <w:sz w:val="16"/>
                <w:szCs w:val="16"/>
              </w:rPr>
            </w:pPr>
            <w:r w:rsidRPr="00226B57">
              <w:rPr>
                <w:sz w:val="16"/>
                <w:szCs w:val="16"/>
              </w:rPr>
              <w:t>Акционерное общество</w:t>
            </w:r>
          </w:p>
          <w:p w:rsidR="00C31C57" w:rsidRPr="00226B57" w:rsidRDefault="00C31C57" w:rsidP="00383037">
            <w:pPr>
              <w:rPr>
                <w:sz w:val="16"/>
                <w:szCs w:val="16"/>
              </w:rPr>
            </w:pPr>
            <w:r w:rsidRPr="00226B57">
              <w:rPr>
                <w:bCs/>
                <w:sz w:val="16"/>
                <w:szCs w:val="16"/>
              </w:rPr>
              <w:t>«</w:t>
            </w:r>
            <w:proofErr w:type="spellStart"/>
            <w:r w:rsidRPr="00226B57">
              <w:rPr>
                <w:bCs/>
                <w:sz w:val="16"/>
                <w:szCs w:val="16"/>
              </w:rPr>
              <w:t>Транснефт</w:t>
            </w:r>
            <w:proofErr w:type="gramStart"/>
            <w:r w:rsidRPr="00226B57">
              <w:rPr>
                <w:bCs/>
                <w:sz w:val="16"/>
                <w:szCs w:val="16"/>
              </w:rPr>
              <w:t>ь</w:t>
            </w:r>
            <w:proofErr w:type="spellEnd"/>
            <w:r w:rsidRPr="00226B57">
              <w:rPr>
                <w:bCs/>
                <w:sz w:val="16"/>
                <w:szCs w:val="16"/>
              </w:rPr>
              <w:t>-</w:t>
            </w:r>
            <w:proofErr w:type="gramEnd"/>
            <w:r w:rsidRPr="00226B57">
              <w:rPr>
                <w:bCs/>
                <w:sz w:val="16"/>
                <w:szCs w:val="16"/>
              </w:rPr>
              <w:t xml:space="preserve"> Западная Сибирь»</w:t>
            </w:r>
          </w:p>
        </w:tc>
        <w:tc>
          <w:tcPr>
            <w:tcW w:w="1701" w:type="dxa"/>
          </w:tcPr>
          <w:p w:rsidR="00C31C57" w:rsidRPr="00226B57" w:rsidRDefault="00C31C57" w:rsidP="00383037">
            <w:pPr>
              <w:jc w:val="both"/>
              <w:rPr>
                <w:sz w:val="16"/>
                <w:szCs w:val="16"/>
              </w:rPr>
            </w:pPr>
            <w:r w:rsidRPr="00226B57">
              <w:rPr>
                <w:sz w:val="16"/>
                <w:szCs w:val="16"/>
              </w:rPr>
              <w:t>644033 Омская область, г. Омск, ул. Красный Путь, д.111, корп.1</w:t>
            </w:r>
          </w:p>
          <w:p w:rsidR="00C31C57" w:rsidRPr="00226B57" w:rsidRDefault="00C31C57" w:rsidP="00383037">
            <w:pPr>
              <w:jc w:val="both"/>
              <w:rPr>
                <w:sz w:val="16"/>
                <w:szCs w:val="16"/>
              </w:rPr>
            </w:pPr>
            <w:r w:rsidRPr="00226B57">
              <w:rPr>
                <w:sz w:val="16"/>
                <w:szCs w:val="16"/>
              </w:rPr>
              <w:t>ИНН 550202634</w:t>
            </w:r>
          </w:p>
        </w:tc>
        <w:tc>
          <w:tcPr>
            <w:tcW w:w="2126" w:type="dxa"/>
          </w:tcPr>
          <w:p w:rsidR="00C31C57" w:rsidRPr="00226B57" w:rsidRDefault="00C31C57" w:rsidP="00383037">
            <w:pPr>
              <w:jc w:val="both"/>
              <w:rPr>
                <w:rFonts w:eastAsiaTheme="minorHAnsi"/>
                <w:sz w:val="16"/>
                <w:szCs w:val="16"/>
                <w:lang w:eastAsia="en-US"/>
              </w:rPr>
            </w:pPr>
            <w:r w:rsidRPr="00226B57">
              <w:rPr>
                <w:sz w:val="16"/>
                <w:szCs w:val="16"/>
              </w:rPr>
              <w:fldChar w:fldCharType="begin"/>
            </w:r>
            <w:r w:rsidRPr="00226B57">
              <w:rPr>
                <w:sz w:val="16"/>
                <w:szCs w:val="16"/>
              </w:rPr>
              <w:instrText xml:space="preserve"> LINK Excel.Sheet.12 "C:\\Users\\Ilyashenko\\AppData\\Local\\Temp\\Rar$DIa0.384\\Приложение № 1 - Перечень имущества_НИ.xlsx" "Имущество!R13C2" \a \f 5 \h  \* MERGEFORMAT </w:instrText>
            </w:r>
            <w:r w:rsidRPr="00226B57">
              <w:rPr>
                <w:sz w:val="16"/>
                <w:szCs w:val="16"/>
              </w:rPr>
              <w:fldChar w:fldCharType="separate"/>
            </w:r>
          </w:p>
          <w:p w:rsidR="00C31C57" w:rsidRPr="00226B57" w:rsidRDefault="00C31C57" w:rsidP="00383037">
            <w:pPr>
              <w:jc w:val="both"/>
              <w:rPr>
                <w:sz w:val="16"/>
                <w:szCs w:val="16"/>
              </w:rPr>
            </w:pPr>
            <w:r w:rsidRPr="00226B57">
              <w:rPr>
                <w:sz w:val="16"/>
                <w:szCs w:val="16"/>
              </w:rPr>
              <w:t>Станция биологической очистки сточных вод</w:t>
            </w:r>
            <w:r w:rsidRPr="00226B57">
              <w:rPr>
                <w:sz w:val="16"/>
                <w:szCs w:val="16"/>
              </w:rPr>
              <w:br/>
              <w:t>(здание)</w:t>
            </w:r>
          </w:p>
          <w:p w:rsidR="00C31C57" w:rsidRPr="00226B57" w:rsidRDefault="00C31C57" w:rsidP="00383037">
            <w:pPr>
              <w:jc w:val="both"/>
              <w:rPr>
                <w:sz w:val="16"/>
                <w:szCs w:val="16"/>
              </w:rPr>
            </w:pPr>
            <w:r w:rsidRPr="00226B57">
              <w:rPr>
                <w:sz w:val="16"/>
                <w:szCs w:val="16"/>
              </w:rPr>
              <w:fldChar w:fldCharType="end"/>
            </w:r>
          </w:p>
        </w:tc>
        <w:tc>
          <w:tcPr>
            <w:tcW w:w="1984" w:type="dxa"/>
            <w:vAlign w:val="center"/>
          </w:tcPr>
          <w:p w:rsidR="00C31C57" w:rsidRPr="00226B57" w:rsidRDefault="00C31C57" w:rsidP="00383037">
            <w:pPr>
              <w:jc w:val="both"/>
              <w:rPr>
                <w:sz w:val="16"/>
                <w:szCs w:val="16"/>
              </w:rPr>
            </w:pPr>
            <w:r w:rsidRPr="00226B57">
              <w:rPr>
                <w:sz w:val="16"/>
                <w:szCs w:val="16"/>
              </w:rPr>
              <w:t>Новосибирская область, г. Татарск, ул. Широкая, д. 5</w:t>
            </w:r>
          </w:p>
        </w:tc>
        <w:tc>
          <w:tcPr>
            <w:tcW w:w="2395" w:type="dxa"/>
          </w:tcPr>
          <w:p w:rsidR="00C31C57" w:rsidRPr="00226B57" w:rsidRDefault="00C31C57" w:rsidP="00383037">
            <w:pPr>
              <w:rPr>
                <w:sz w:val="16"/>
                <w:szCs w:val="16"/>
              </w:rPr>
            </w:pPr>
            <w:r w:rsidRPr="00226B57">
              <w:rPr>
                <w:sz w:val="16"/>
                <w:szCs w:val="16"/>
              </w:rPr>
              <w:t xml:space="preserve">Кадастровый номер </w:t>
            </w:r>
          </w:p>
          <w:p w:rsidR="00C31C57" w:rsidRPr="00226B57" w:rsidRDefault="00C31C57" w:rsidP="00383037">
            <w:pPr>
              <w:rPr>
                <w:sz w:val="16"/>
                <w:szCs w:val="16"/>
              </w:rPr>
            </w:pPr>
            <w:r w:rsidRPr="00226B57">
              <w:rPr>
                <w:sz w:val="16"/>
                <w:szCs w:val="16"/>
              </w:rPr>
              <w:t>54:37:020202:442</w:t>
            </w:r>
          </w:p>
          <w:p w:rsidR="00C31C57" w:rsidRPr="00226B57" w:rsidRDefault="00C31C57" w:rsidP="00383037">
            <w:pPr>
              <w:rPr>
                <w:sz w:val="16"/>
                <w:szCs w:val="16"/>
              </w:rPr>
            </w:pPr>
            <w:r w:rsidRPr="00226B57">
              <w:rPr>
                <w:sz w:val="16"/>
                <w:szCs w:val="16"/>
              </w:rPr>
              <w:t>Площадь 283,1 кв. м,</w:t>
            </w:r>
          </w:p>
          <w:p w:rsidR="00C31C57" w:rsidRPr="00226B57" w:rsidRDefault="00C31C57" w:rsidP="00383037">
            <w:pPr>
              <w:rPr>
                <w:sz w:val="16"/>
                <w:szCs w:val="16"/>
              </w:rPr>
            </w:pPr>
            <w:r w:rsidRPr="00226B57">
              <w:rPr>
                <w:sz w:val="16"/>
                <w:szCs w:val="16"/>
              </w:rPr>
              <w:t xml:space="preserve"> балансовая стоимость:</w:t>
            </w:r>
          </w:p>
          <w:p w:rsidR="00C31C57" w:rsidRPr="00226B57" w:rsidRDefault="00C31C57" w:rsidP="00383037">
            <w:pPr>
              <w:rPr>
                <w:sz w:val="16"/>
                <w:szCs w:val="16"/>
              </w:rPr>
            </w:pPr>
            <w:r w:rsidRPr="00226B57">
              <w:rPr>
                <w:sz w:val="16"/>
                <w:szCs w:val="16"/>
              </w:rPr>
              <w:t>22 810 000,00руб. коп</w:t>
            </w:r>
            <w:proofErr w:type="gramStart"/>
            <w:r w:rsidRPr="00226B57">
              <w:rPr>
                <w:sz w:val="16"/>
                <w:szCs w:val="16"/>
              </w:rPr>
              <w:t>..</w:t>
            </w:r>
            <w:proofErr w:type="gramEnd"/>
          </w:p>
          <w:p w:rsidR="00C31C57" w:rsidRPr="00226B57" w:rsidRDefault="00C31C57" w:rsidP="00383037">
            <w:pPr>
              <w:rPr>
                <w:sz w:val="16"/>
                <w:szCs w:val="16"/>
              </w:rPr>
            </w:pPr>
            <w:r w:rsidRPr="00226B57">
              <w:rPr>
                <w:sz w:val="16"/>
                <w:szCs w:val="16"/>
              </w:rPr>
              <w:t>остаточная стоимость:</w:t>
            </w:r>
          </w:p>
          <w:p w:rsidR="00C31C57" w:rsidRPr="00226B57" w:rsidRDefault="00C31C57" w:rsidP="00383037">
            <w:pPr>
              <w:rPr>
                <w:sz w:val="16"/>
                <w:szCs w:val="16"/>
              </w:rPr>
            </w:pPr>
            <w:r w:rsidRPr="00226B57">
              <w:rPr>
                <w:sz w:val="16"/>
                <w:szCs w:val="16"/>
              </w:rPr>
              <w:t>19 831 431,74 руб.</w:t>
            </w:r>
          </w:p>
        </w:tc>
      </w:tr>
      <w:tr w:rsidR="00C31C57" w:rsidRPr="00226B57" w:rsidTr="00C31C57">
        <w:trPr>
          <w:trHeight w:val="1374"/>
          <w:jc w:val="center"/>
        </w:trPr>
        <w:tc>
          <w:tcPr>
            <w:tcW w:w="530" w:type="dxa"/>
            <w:vMerge w:val="restart"/>
          </w:tcPr>
          <w:p w:rsidR="00C31C57" w:rsidRPr="00226B57" w:rsidRDefault="00C31C57" w:rsidP="00383037">
            <w:pPr>
              <w:jc w:val="center"/>
              <w:rPr>
                <w:sz w:val="16"/>
                <w:szCs w:val="16"/>
              </w:rPr>
            </w:pPr>
            <w:r w:rsidRPr="00226B57">
              <w:rPr>
                <w:sz w:val="16"/>
                <w:szCs w:val="16"/>
              </w:rPr>
              <w:t>2.</w:t>
            </w:r>
          </w:p>
        </w:tc>
        <w:tc>
          <w:tcPr>
            <w:tcW w:w="1470" w:type="dxa"/>
            <w:vMerge w:val="restart"/>
            <w:vAlign w:val="center"/>
          </w:tcPr>
          <w:p w:rsidR="00C31C57" w:rsidRPr="00226B57" w:rsidRDefault="00C31C57" w:rsidP="00383037">
            <w:pPr>
              <w:rPr>
                <w:sz w:val="16"/>
                <w:szCs w:val="16"/>
              </w:rPr>
            </w:pPr>
            <w:r w:rsidRPr="00226B57">
              <w:rPr>
                <w:sz w:val="16"/>
                <w:szCs w:val="16"/>
              </w:rPr>
              <w:t>Акционерное общество</w:t>
            </w:r>
          </w:p>
          <w:p w:rsidR="00C31C57" w:rsidRPr="00226B57" w:rsidRDefault="00C31C57" w:rsidP="00383037">
            <w:pPr>
              <w:rPr>
                <w:sz w:val="16"/>
                <w:szCs w:val="16"/>
              </w:rPr>
            </w:pPr>
            <w:r w:rsidRPr="00226B57">
              <w:rPr>
                <w:bCs/>
                <w:sz w:val="16"/>
                <w:szCs w:val="16"/>
              </w:rPr>
              <w:t>«</w:t>
            </w:r>
            <w:proofErr w:type="spellStart"/>
            <w:r w:rsidRPr="00226B57">
              <w:rPr>
                <w:bCs/>
                <w:sz w:val="16"/>
                <w:szCs w:val="16"/>
              </w:rPr>
              <w:t>Транснефт</w:t>
            </w:r>
            <w:proofErr w:type="gramStart"/>
            <w:r w:rsidRPr="00226B57">
              <w:rPr>
                <w:bCs/>
                <w:sz w:val="16"/>
                <w:szCs w:val="16"/>
              </w:rPr>
              <w:t>ь</w:t>
            </w:r>
            <w:proofErr w:type="spellEnd"/>
            <w:r w:rsidRPr="00226B57">
              <w:rPr>
                <w:bCs/>
                <w:sz w:val="16"/>
                <w:szCs w:val="16"/>
              </w:rPr>
              <w:t>-</w:t>
            </w:r>
            <w:proofErr w:type="gramEnd"/>
            <w:r w:rsidRPr="00226B57">
              <w:rPr>
                <w:bCs/>
                <w:sz w:val="16"/>
                <w:szCs w:val="16"/>
              </w:rPr>
              <w:t xml:space="preserve"> Западная Сибирь»</w:t>
            </w:r>
          </w:p>
        </w:tc>
        <w:tc>
          <w:tcPr>
            <w:tcW w:w="1701" w:type="dxa"/>
            <w:vMerge w:val="restart"/>
          </w:tcPr>
          <w:p w:rsidR="00C31C57" w:rsidRPr="00226B57" w:rsidRDefault="00C31C57" w:rsidP="00383037">
            <w:pPr>
              <w:jc w:val="both"/>
              <w:rPr>
                <w:sz w:val="16"/>
                <w:szCs w:val="16"/>
              </w:rPr>
            </w:pPr>
            <w:r w:rsidRPr="00226B57">
              <w:rPr>
                <w:sz w:val="16"/>
                <w:szCs w:val="16"/>
              </w:rPr>
              <w:t>644033 Омская область, г. Омск, ул. Красный Путь, д.111, корп.1</w:t>
            </w:r>
          </w:p>
          <w:p w:rsidR="00C31C57" w:rsidRPr="00226B57" w:rsidRDefault="00C31C57" w:rsidP="00383037">
            <w:pPr>
              <w:jc w:val="both"/>
              <w:rPr>
                <w:sz w:val="16"/>
                <w:szCs w:val="16"/>
              </w:rPr>
            </w:pPr>
            <w:r w:rsidRPr="00226B57">
              <w:rPr>
                <w:sz w:val="16"/>
                <w:szCs w:val="16"/>
              </w:rPr>
              <w:t>ИНН 550202634</w:t>
            </w:r>
          </w:p>
        </w:tc>
        <w:tc>
          <w:tcPr>
            <w:tcW w:w="2126" w:type="dxa"/>
          </w:tcPr>
          <w:p w:rsidR="00C31C57" w:rsidRPr="00226B57" w:rsidRDefault="00C31C57" w:rsidP="00383037">
            <w:pPr>
              <w:jc w:val="both"/>
              <w:rPr>
                <w:sz w:val="16"/>
                <w:szCs w:val="16"/>
              </w:rPr>
            </w:pPr>
            <w:r w:rsidRPr="00226B57">
              <w:rPr>
                <w:sz w:val="16"/>
                <w:szCs w:val="16"/>
              </w:rPr>
              <w:t>Резервуар-накопитель производственно-дождевых сточных вод</w:t>
            </w:r>
            <w:r w:rsidRPr="00226B57">
              <w:rPr>
                <w:sz w:val="16"/>
                <w:szCs w:val="16"/>
              </w:rPr>
              <w:br/>
              <w:t>(сооружение):</w:t>
            </w:r>
          </w:p>
          <w:p w:rsidR="00C31C57" w:rsidRPr="00226B57" w:rsidRDefault="00C31C57" w:rsidP="00C31C57">
            <w:pPr>
              <w:jc w:val="both"/>
              <w:rPr>
                <w:sz w:val="16"/>
                <w:szCs w:val="16"/>
              </w:rPr>
            </w:pPr>
            <w:r w:rsidRPr="00226B57">
              <w:rPr>
                <w:sz w:val="16"/>
                <w:szCs w:val="16"/>
              </w:rPr>
              <w:t>1.Резервуар РВС-1000 производственно-дождевых сточных вод</w:t>
            </w:r>
          </w:p>
        </w:tc>
        <w:tc>
          <w:tcPr>
            <w:tcW w:w="1984" w:type="dxa"/>
            <w:vMerge w:val="restart"/>
            <w:vAlign w:val="center"/>
          </w:tcPr>
          <w:p w:rsidR="00C31C57" w:rsidRPr="00226B57" w:rsidRDefault="00C31C57" w:rsidP="00383037">
            <w:pPr>
              <w:jc w:val="both"/>
              <w:rPr>
                <w:sz w:val="16"/>
                <w:szCs w:val="16"/>
              </w:rPr>
            </w:pPr>
            <w:r w:rsidRPr="00226B57">
              <w:rPr>
                <w:sz w:val="16"/>
                <w:szCs w:val="16"/>
              </w:rPr>
              <w:t>Новосибирская область, г. Татарск, ул. Широкая, д. 5</w:t>
            </w:r>
          </w:p>
        </w:tc>
        <w:tc>
          <w:tcPr>
            <w:tcW w:w="2395" w:type="dxa"/>
            <w:vMerge w:val="restart"/>
            <w:vAlign w:val="center"/>
          </w:tcPr>
          <w:p w:rsidR="00C31C57" w:rsidRPr="00226B57" w:rsidRDefault="00C31C57" w:rsidP="00383037">
            <w:pPr>
              <w:rPr>
                <w:sz w:val="16"/>
                <w:szCs w:val="16"/>
              </w:rPr>
            </w:pPr>
            <w:r w:rsidRPr="00226B57">
              <w:rPr>
                <w:sz w:val="16"/>
                <w:szCs w:val="16"/>
              </w:rPr>
              <w:t xml:space="preserve">Кадастровый номер </w:t>
            </w:r>
          </w:p>
          <w:p w:rsidR="00C31C57" w:rsidRPr="00226B57" w:rsidRDefault="00C31C57" w:rsidP="00383037">
            <w:pPr>
              <w:rPr>
                <w:sz w:val="16"/>
                <w:szCs w:val="16"/>
              </w:rPr>
            </w:pPr>
            <w:r w:rsidRPr="00226B57">
              <w:rPr>
                <w:sz w:val="16"/>
                <w:szCs w:val="16"/>
              </w:rPr>
              <w:t>54:37:020202:443</w:t>
            </w:r>
          </w:p>
          <w:p w:rsidR="00C31C57" w:rsidRPr="00226B57" w:rsidRDefault="00C31C57" w:rsidP="00383037">
            <w:pPr>
              <w:rPr>
                <w:sz w:val="16"/>
                <w:szCs w:val="16"/>
              </w:rPr>
            </w:pPr>
            <w:r w:rsidRPr="00226B57">
              <w:rPr>
                <w:sz w:val="16"/>
                <w:szCs w:val="16"/>
              </w:rPr>
              <w:t xml:space="preserve">Объем 1000,0 </w:t>
            </w:r>
            <w:proofErr w:type="spellStart"/>
            <w:r w:rsidRPr="00226B57">
              <w:rPr>
                <w:sz w:val="16"/>
                <w:szCs w:val="16"/>
              </w:rPr>
              <w:t>куб.м</w:t>
            </w:r>
            <w:proofErr w:type="spellEnd"/>
            <w:r w:rsidRPr="00226B57">
              <w:rPr>
                <w:sz w:val="16"/>
                <w:szCs w:val="16"/>
              </w:rPr>
              <w:t>.</w:t>
            </w:r>
          </w:p>
          <w:p w:rsidR="00C31C57" w:rsidRPr="00226B57" w:rsidRDefault="00C31C57" w:rsidP="00383037">
            <w:pPr>
              <w:rPr>
                <w:sz w:val="16"/>
                <w:szCs w:val="16"/>
              </w:rPr>
            </w:pPr>
            <w:r w:rsidRPr="00226B57">
              <w:rPr>
                <w:sz w:val="16"/>
                <w:szCs w:val="16"/>
              </w:rPr>
              <w:t>1.балансовая стоимость:</w:t>
            </w:r>
          </w:p>
          <w:p w:rsidR="00C31C57" w:rsidRPr="00226B57" w:rsidRDefault="00C31C57" w:rsidP="00383037">
            <w:pPr>
              <w:rPr>
                <w:sz w:val="16"/>
                <w:szCs w:val="16"/>
              </w:rPr>
            </w:pPr>
            <w:r w:rsidRPr="00226B57">
              <w:rPr>
                <w:sz w:val="16"/>
                <w:szCs w:val="16"/>
              </w:rPr>
              <w:t>22 400 000,00руб. коп</w:t>
            </w:r>
            <w:proofErr w:type="gramStart"/>
            <w:r w:rsidRPr="00226B57">
              <w:rPr>
                <w:sz w:val="16"/>
                <w:szCs w:val="16"/>
              </w:rPr>
              <w:t xml:space="preserve">., </w:t>
            </w:r>
            <w:proofErr w:type="gramEnd"/>
            <w:r w:rsidRPr="00226B57">
              <w:rPr>
                <w:sz w:val="16"/>
                <w:szCs w:val="16"/>
              </w:rPr>
              <w:t>остаточная стоимость:0,00руб.</w:t>
            </w:r>
          </w:p>
          <w:p w:rsidR="00C31C57" w:rsidRPr="00226B57" w:rsidRDefault="00C31C57" w:rsidP="00383037">
            <w:pPr>
              <w:rPr>
                <w:sz w:val="16"/>
                <w:szCs w:val="16"/>
              </w:rPr>
            </w:pPr>
            <w:r w:rsidRPr="00226B57">
              <w:rPr>
                <w:sz w:val="16"/>
                <w:szCs w:val="16"/>
              </w:rPr>
              <w:t>2. балансовая стоимость:</w:t>
            </w:r>
          </w:p>
          <w:p w:rsidR="00C31C57" w:rsidRPr="00226B57" w:rsidRDefault="00C31C57" w:rsidP="00383037">
            <w:pPr>
              <w:rPr>
                <w:sz w:val="16"/>
                <w:szCs w:val="16"/>
              </w:rPr>
            </w:pPr>
            <w:r w:rsidRPr="00226B57">
              <w:rPr>
                <w:sz w:val="16"/>
                <w:szCs w:val="16"/>
              </w:rPr>
              <w:t>726 000,00руб. остаточная стоимость:0,00руб.</w:t>
            </w:r>
          </w:p>
          <w:p w:rsidR="00C31C57" w:rsidRPr="00226B57" w:rsidRDefault="00C31C57" w:rsidP="00383037">
            <w:pPr>
              <w:rPr>
                <w:sz w:val="16"/>
                <w:szCs w:val="16"/>
              </w:rPr>
            </w:pPr>
            <w:r w:rsidRPr="00226B57">
              <w:rPr>
                <w:sz w:val="16"/>
                <w:szCs w:val="16"/>
              </w:rPr>
              <w:t>остаточная стоимость:0,00руб.</w:t>
            </w:r>
          </w:p>
        </w:tc>
      </w:tr>
      <w:tr w:rsidR="00C31C57" w:rsidRPr="00226B57" w:rsidTr="00C31C57">
        <w:trPr>
          <w:trHeight w:val="415"/>
          <w:jc w:val="center"/>
        </w:trPr>
        <w:tc>
          <w:tcPr>
            <w:tcW w:w="530" w:type="dxa"/>
            <w:vMerge/>
          </w:tcPr>
          <w:p w:rsidR="00C31C57" w:rsidRPr="00226B57" w:rsidRDefault="00C31C57" w:rsidP="00383037">
            <w:pPr>
              <w:jc w:val="center"/>
              <w:rPr>
                <w:sz w:val="16"/>
                <w:szCs w:val="16"/>
              </w:rPr>
            </w:pPr>
          </w:p>
        </w:tc>
        <w:tc>
          <w:tcPr>
            <w:tcW w:w="1470" w:type="dxa"/>
            <w:vMerge/>
            <w:vAlign w:val="center"/>
          </w:tcPr>
          <w:p w:rsidR="00C31C57" w:rsidRPr="00226B57" w:rsidRDefault="00C31C57" w:rsidP="00383037">
            <w:pPr>
              <w:rPr>
                <w:sz w:val="16"/>
                <w:szCs w:val="16"/>
              </w:rPr>
            </w:pPr>
          </w:p>
        </w:tc>
        <w:tc>
          <w:tcPr>
            <w:tcW w:w="1701" w:type="dxa"/>
            <w:vMerge/>
          </w:tcPr>
          <w:p w:rsidR="00C31C57" w:rsidRPr="00226B57" w:rsidRDefault="00C31C57" w:rsidP="00383037">
            <w:pPr>
              <w:jc w:val="both"/>
              <w:rPr>
                <w:sz w:val="16"/>
                <w:szCs w:val="16"/>
              </w:rPr>
            </w:pPr>
          </w:p>
        </w:tc>
        <w:tc>
          <w:tcPr>
            <w:tcW w:w="2126" w:type="dxa"/>
          </w:tcPr>
          <w:p w:rsidR="00C31C57" w:rsidRPr="00226B57" w:rsidRDefault="00C31C57" w:rsidP="00C31C57">
            <w:pPr>
              <w:jc w:val="both"/>
              <w:rPr>
                <w:sz w:val="16"/>
                <w:szCs w:val="16"/>
              </w:rPr>
            </w:pPr>
            <w:r w:rsidRPr="00226B57">
              <w:rPr>
                <w:sz w:val="16"/>
                <w:szCs w:val="16"/>
              </w:rPr>
              <w:t>2.Помещение технологическое при резервуаре-накопителе</w:t>
            </w:r>
          </w:p>
        </w:tc>
        <w:tc>
          <w:tcPr>
            <w:tcW w:w="1984" w:type="dxa"/>
            <w:vMerge/>
            <w:vAlign w:val="center"/>
          </w:tcPr>
          <w:p w:rsidR="00C31C57" w:rsidRPr="00226B57" w:rsidRDefault="00C31C57" w:rsidP="00383037">
            <w:pPr>
              <w:jc w:val="both"/>
              <w:rPr>
                <w:sz w:val="16"/>
                <w:szCs w:val="16"/>
              </w:rPr>
            </w:pPr>
          </w:p>
        </w:tc>
        <w:tc>
          <w:tcPr>
            <w:tcW w:w="2395" w:type="dxa"/>
            <w:vMerge/>
            <w:vAlign w:val="center"/>
          </w:tcPr>
          <w:p w:rsidR="00C31C57" w:rsidRPr="00226B57" w:rsidRDefault="00C31C57" w:rsidP="00383037">
            <w:pPr>
              <w:rPr>
                <w:sz w:val="16"/>
                <w:szCs w:val="16"/>
              </w:rPr>
            </w:pPr>
          </w:p>
        </w:tc>
      </w:tr>
      <w:tr w:rsidR="00C31C57" w:rsidRPr="00226B57" w:rsidTr="00C31C57">
        <w:trPr>
          <w:trHeight w:val="883"/>
          <w:jc w:val="center"/>
        </w:trPr>
        <w:tc>
          <w:tcPr>
            <w:tcW w:w="530" w:type="dxa"/>
            <w:vMerge w:val="restart"/>
          </w:tcPr>
          <w:p w:rsidR="00C31C57" w:rsidRPr="00226B57" w:rsidRDefault="00C31C57" w:rsidP="00383037">
            <w:pPr>
              <w:jc w:val="center"/>
              <w:rPr>
                <w:sz w:val="16"/>
                <w:szCs w:val="16"/>
              </w:rPr>
            </w:pPr>
            <w:r w:rsidRPr="00226B57">
              <w:rPr>
                <w:sz w:val="16"/>
                <w:szCs w:val="16"/>
              </w:rPr>
              <w:t>3.</w:t>
            </w:r>
          </w:p>
        </w:tc>
        <w:tc>
          <w:tcPr>
            <w:tcW w:w="1470" w:type="dxa"/>
            <w:vMerge w:val="restart"/>
            <w:vAlign w:val="center"/>
          </w:tcPr>
          <w:p w:rsidR="00C31C57" w:rsidRPr="00226B57" w:rsidRDefault="00C31C57" w:rsidP="00383037">
            <w:pPr>
              <w:rPr>
                <w:sz w:val="16"/>
                <w:szCs w:val="16"/>
              </w:rPr>
            </w:pPr>
            <w:r w:rsidRPr="00226B57">
              <w:rPr>
                <w:sz w:val="16"/>
                <w:szCs w:val="16"/>
              </w:rPr>
              <w:t>Акционерное общество</w:t>
            </w:r>
          </w:p>
          <w:p w:rsidR="00C31C57" w:rsidRPr="00226B57" w:rsidRDefault="00C31C57" w:rsidP="00383037">
            <w:pPr>
              <w:rPr>
                <w:sz w:val="16"/>
                <w:szCs w:val="16"/>
              </w:rPr>
            </w:pPr>
            <w:r w:rsidRPr="00226B57">
              <w:rPr>
                <w:bCs/>
                <w:sz w:val="16"/>
                <w:szCs w:val="16"/>
              </w:rPr>
              <w:t>«</w:t>
            </w:r>
            <w:proofErr w:type="spellStart"/>
            <w:r w:rsidRPr="00226B57">
              <w:rPr>
                <w:bCs/>
                <w:sz w:val="16"/>
                <w:szCs w:val="16"/>
              </w:rPr>
              <w:t>Транснефт</w:t>
            </w:r>
            <w:proofErr w:type="gramStart"/>
            <w:r w:rsidRPr="00226B57">
              <w:rPr>
                <w:bCs/>
                <w:sz w:val="16"/>
                <w:szCs w:val="16"/>
              </w:rPr>
              <w:t>ь</w:t>
            </w:r>
            <w:proofErr w:type="spellEnd"/>
            <w:r w:rsidRPr="00226B57">
              <w:rPr>
                <w:bCs/>
                <w:sz w:val="16"/>
                <w:szCs w:val="16"/>
              </w:rPr>
              <w:t>-</w:t>
            </w:r>
            <w:proofErr w:type="gramEnd"/>
            <w:r w:rsidRPr="00226B57">
              <w:rPr>
                <w:bCs/>
                <w:sz w:val="16"/>
                <w:szCs w:val="16"/>
              </w:rPr>
              <w:t xml:space="preserve"> Западная Сибирь»</w:t>
            </w:r>
          </w:p>
        </w:tc>
        <w:tc>
          <w:tcPr>
            <w:tcW w:w="1701" w:type="dxa"/>
            <w:vMerge w:val="restart"/>
          </w:tcPr>
          <w:p w:rsidR="00C31C57" w:rsidRPr="00226B57" w:rsidRDefault="00C31C57" w:rsidP="00383037">
            <w:pPr>
              <w:jc w:val="both"/>
              <w:rPr>
                <w:sz w:val="16"/>
                <w:szCs w:val="16"/>
              </w:rPr>
            </w:pPr>
            <w:r w:rsidRPr="00226B57">
              <w:rPr>
                <w:sz w:val="16"/>
                <w:szCs w:val="16"/>
              </w:rPr>
              <w:t>644033 Омская область, г. Омск, ул. Красный Путь, д.111, корп.1</w:t>
            </w:r>
          </w:p>
          <w:p w:rsidR="00C31C57" w:rsidRPr="00226B57" w:rsidRDefault="00C31C57" w:rsidP="00383037">
            <w:pPr>
              <w:jc w:val="both"/>
              <w:rPr>
                <w:sz w:val="16"/>
                <w:szCs w:val="16"/>
              </w:rPr>
            </w:pPr>
            <w:r w:rsidRPr="00226B57">
              <w:rPr>
                <w:sz w:val="16"/>
                <w:szCs w:val="16"/>
              </w:rPr>
              <w:t>ИНН 550202634</w:t>
            </w:r>
          </w:p>
        </w:tc>
        <w:tc>
          <w:tcPr>
            <w:tcW w:w="2126" w:type="dxa"/>
            <w:vAlign w:val="center"/>
          </w:tcPr>
          <w:p w:rsidR="00C31C57" w:rsidRPr="00226B57" w:rsidRDefault="00C31C57" w:rsidP="00383037">
            <w:pPr>
              <w:jc w:val="both"/>
              <w:rPr>
                <w:sz w:val="16"/>
                <w:szCs w:val="16"/>
              </w:rPr>
            </w:pPr>
            <w:r w:rsidRPr="00226B57">
              <w:rPr>
                <w:sz w:val="16"/>
                <w:szCs w:val="16"/>
              </w:rPr>
              <w:t>Здание локальных очистных сооружений</w:t>
            </w:r>
            <w:r w:rsidRPr="00226B57">
              <w:rPr>
                <w:sz w:val="16"/>
                <w:szCs w:val="16"/>
              </w:rPr>
              <w:br/>
              <w:t>(здание):</w:t>
            </w:r>
          </w:p>
          <w:p w:rsidR="00C31C57" w:rsidRPr="00226B57" w:rsidRDefault="00C31C57" w:rsidP="00383037">
            <w:pPr>
              <w:pStyle w:val="af7"/>
              <w:ind w:left="0"/>
              <w:jc w:val="both"/>
              <w:rPr>
                <w:sz w:val="16"/>
                <w:szCs w:val="16"/>
              </w:rPr>
            </w:pPr>
            <w:r w:rsidRPr="00226B57">
              <w:rPr>
                <w:sz w:val="16"/>
                <w:szCs w:val="16"/>
              </w:rPr>
              <w:t xml:space="preserve">1.Здание локальных очистных сооружений ЛПДС </w:t>
            </w:r>
            <w:proofErr w:type="gramStart"/>
            <w:r w:rsidRPr="00226B57">
              <w:rPr>
                <w:sz w:val="16"/>
                <w:szCs w:val="16"/>
              </w:rPr>
              <w:t>Татарская</w:t>
            </w:r>
            <w:proofErr w:type="gramEnd"/>
            <w:r w:rsidRPr="00226B57">
              <w:rPr>
                <w:sz w:val="16"/>
                <w:szCs w:val="16"/>
              </w:rPr>
              <w:t>;</w:t>
            </w:r>
          </w:p>
          <w:p w:rsidR="00C31C57" w:rsidRPr="00226B57" w:rsidRDefault="00C31C57" w:rsidP="00C31C57">
            <w:pPr>
              <w:jc w:val="both"/>
              <w:rPr>
                <w:sz w:val="16"/>
                <w:szCs w:val="16"/>
              </w:rPr>
            </w:pPr>
            <w:r w:rsidRPr="00226B57">
              <w:rPr>
                <w:sz w:val="16"/>
                <w:szCs w:val="16"/>
              </w:rPr>
              <w:t>2. Пруды отстойники станции очистки сточных вод №1.</w:t>
            </w:r>
          </w:p>
        </w:tc>
        <w:tc>
          <w:tcPr>
            <w:tcW w:w="1984" w:type="dxa"/>
            <w:vMerge w:val="restart"/>
            <w:vAlign w:val="center"/>
          </w:tcPr>
          <w:p w:rsidR="00C31C57" w:rsidRPr="00226B57" w:rsidRDefault="00C31C57" w:rsidP="00383037">
            <w:pPr>
              <w:jc w:val="both"/>
              <w:rPr>
                <w:sz w:val="16"/>
                <w:szCs w:val="16"/>
              </w:rPr>
            </w:pPr>
            <w:r w:rsidRPr="00226B57">
              <w:rPr>
                <w:sz w:val="16"/>
                <w:szCs w:val="16"/>
              </w:rPr>
              <w:t>Новосибирская область, г. Татарск, ул. Широкая, д. 5</w:t>
            </w:r>
          </w:p>
        </w:tc>
        <w:tc>
          <w:tcPr>
            <w:tcW w:w="2395" w:type="dxa"/>
            <w:vMerge w:val="restart"/>
            <w:vAlign w:val="center"/>
          </w:tcPr>
          <w:p w:rsidR="00C31C57" w:rsidRPr="00226B57" w:rsidRDefault="00C31C57" w:rsidP="00383037">
            <w:pPr>
              <w:rPr>
                <w:sz w:val="16"/>
                <w:szCs w:val="16"/>
              </w:rPr>
            </w:pPr>
            <w:r w:rsidRPr="00226B57">
              <w:rPr>
                <w:sz w:val="16"/>
                <w:szCs w:val="16"/>
              </w:rPr>
              <w:t xml:space="preserve">Кадастровый номер </w:t>
            </w:r>
          </w:p>
          <w:p w:rsidR="00C31C57" w:rsidRPr="00226B57" w:rsidRDefault="00C31C57" w:rsidP="00383037">
            <w:pPr>
              <w:rPr>
                <w:sz w:val="16"/>
                <w:szCs w:val="16"/>
              </w:rPr>
            </w:pPr>
            <w:r w:rsidRPr="00226B57">
              <w:rPr>
                <w:sz w:val="16"/>
                <w:szCs w:val="16"/>
              </w:rPr>
              <w:t>54:37:020202:116</w:t>
            </w:r>
          </w:p>
          <w:p w:rsidR="00C31C57" w:rsidRPr="00226B57" w:rsidRDefault="00C31C57" w:rsidP="00383037">
            <w:pPr>
              <w:rPr>
                <w:sz w:val="16"/>
                <w:szCs w:val="16"/>
              </w:rPr>
            </w:pPr>
            <w:r w:rsidRPr="00226B57">
              <w:rPr>
                <w:sz w:val="16"/>
                <w:szCs w:val="16"/>
              </w:rPr>
              <w:t>Площадь:174,7кв.м.</w:t>
            </w:r>
          </w:p>
          <w:p w:rsidR="00C31C57" w:rsidRPr="00226B57" w:rsidRDefault="00C31C57" w:rsidP="00383037">
            <w:pPr>
              <w:rPr>
                <w:sz w:val="16"/>
                <w:szCs w:val="16"/>
              </w:rPr>
            </w:pPr>
            <w:r w:rsidRPr="00226B57">
              <w:rPr>
                <w:sz w:val="16"/>
                <w:szCs w:val="16"/>
              </w:rPr>
              <w:t>1.балансовая стоимость:</w:t>
            </w:r>
          </w:p>
          <w:p w:rsidR="00C31C57" w:rsidRPr="00226B57" w:rsidRDefault="00C31C57" w:rsidP="00383037">
            <w:pPr>
              <w:rPr>
                <w:sz w:val="16"/>
                <w:szCs w:val="16"/>
              </w:rPr>
            </w:pPr>
            <w:r w:rsidRPr="00226B57">
              <w:rPr>
                <w:sz w:val="16"/>
                <w:szCs w:val="16"/>
              </w:rPr>
              <w:t>31 480 000,00руб. коп</w:t>
            </w:r>
            <w:proofErr w:type="gramStart"/>
            <w:r w:rsidRPr="00226B57">
              <w:rPr>
                <w:sz w:val="16"/>
                <w:szCs w:val="16"/>
              </w:rPr>
              <w:t xml:space="preserve">., </w:t>
            </w:r>
            <w:proofErr w:type="gramEnd"/>
            <w:r w:rsidRPr="00226B57">
              <w:rPr>
                <w:sz w:val="16"/>
                <w:szCs w:val="16"/>
              </w:rPr>
              <w:t>остаточная стоимость:0,00руб.</w:t>
            </w:r>
          </w:p>
          <w:p w:rsidR="00C31C57" w:rsidRPr="00226B57" w:rsidRDefault="00C31C57" w:rsidP="00383037">
            <w:pPr>
              <w:rPr>
                <w:sz w:val="16"/>
                <w:szCs w:val="16"/>
              </w:rPr>
            </w:pPr>
            <w:r w:rsidRPr="00226B57">
              <w:rPr>
                <w:sz w:val="16"/>
                <w:szCs w:val="16"/>
              </w:rPr>
              <w:t>2. балансовая стоимость:</w:t>
            </w:r>
          </w:p>
          <w:p w:rsidR="00C31C57" w:rsidRPr="00226B57" w:rsidRDefault="00C31C57" w:rsidP="00383037">
            <w:pPr>
              <w:rPr>
                <w:sz w:val="16"/>
                <w:szCs w:val="16"/>
              </w:rPr>
            </w:pPr>
            <w:r w:rsidRPr="00226B57">
              <w:rPr>
                <w:sz w:val="16"/>
                <w:szCs w:val="16"/>
              </w:rPr>
              <w:t>316 900,00руб. остаточная стоимость:0,00руб.</w:t>
            </w:r>
          </w:p>
          <w:p w:rsidR="00C31C57" w:rsidRPr="00226B57" w:rsidRDefault="00C31C57" w:rsidP="00383037">
            <w:pPr>
              <w:rPr>
                <w:sz w:val="16"/>
                <w:szCs w:val="16"/>
              </w:rPr>
            </w:pPr>
            <w:r w:rsidRPr="00226B57">
              <w:rPr>
                <w:sz w:val="16"/>
                <w:szCs w:val="16"/>
              </w:rPr>
              <w:t>остаточная стоимость:0,00руб.</w:t>
            </w:r>
          </w:p>
          <w:p w:rsidR="00C31C57" w:rsidRPr="00226B57" w:rsidRDefault="00C31C57" w:rsidP="00383037">
            <w:pPr>
              <w:rPr>
                <w:sz w:val="16"/>
                <w:szCs w:val="16"/>
              </w:rPr>
            </w:pPr>
            <w:r w:rsidRPr="00226B57">
              <w:rPr>
                <w:sz w:val="16"/>
                <w:szCs w:val="16"/>
              </w:rPr>
              <w:t>3. балансовая стоимость:</w:t>
            </w:r>
          </w:p>
          <w:p w:rsidR="00C31C57" w:rsidRPr="00226B57" w:rsidRDefault="00C31C57" w:rsidP="00383037">
            <w:pPr>
              <w:rPr>
                <w:sz w:val="16"/>
                <w:szCs w:val="16"/>
              </w:rPr>
            </w:pPr>
            <w:r w:rsidRPr="00226B57">
              <w:rPr>
                <w:sz w:val="16"/>
                <w:szCs w:val="16"/>
              </w:rPr>
              <w:t>316 900,00руб. остаточная стоимость:0,00руб.</w:t>
            </w:r>
          </w:p>
          <w:p w:rsidR="00C31C57" w:rsidRPr="00226B57" w:rsidRDefault="00C31C57" w:rsidP="00383037">
            <w:pPr>
              <w:rPr>
                <w:sz w:val="16"/>
                <w:szCs w:val="16"/>
              </w:rPr>
            </w:pPr>
            <w:r w:rsidRPr="00226B57">
              <w:rPr>
                <w:sz w:val="16"/>
                <w:szCs w:val="16"/>
              </w:rPr>
              <w:t>остаточная стоимость:0,00руб</w:t>
            </w:r>
          </w:p>
        </w:tc>
      </w:tr>
      <w:tr w:rsidR="00C31C57" w:rsidRPr="00226B57" w:rsidTr="00C31C57">
        <w:trPr>
          <w:trHeight w:val="603"/>
          <w:jc w:val="center"/>
        </w:trPr>
        <w:tc>
          <w:tcPr>
            <w:tcW w:w="530" w:type="dxa"/>
            <w:vMerge/>
          </w:tcPr>
          <w:p w:rsidR="00C31C57" w:rsidRPr="00226B57" w:rsidRDefault="00C31C57" w:rsidP="00383037">
            <w:pPr>
              <w:jc w:val="center"/>
              <w:rPr>
                <w:sz w:val="16"/>
                <w:szCs w:val="16"/>
              </w:rPr>
            </w:pPr>
          </w:p>
        </w:tc>
        <w:tc>
          <w:tcPr>
            <w:tcW w:w="1470" w:type="dxa"/>
            <w:vMerge/>
            <w:vAlign w:val="center"/>
          </w:tcPr>
          <w:p w:rsidR="00C31C57" w:rsidRPr="00226B57" w:rsidRDefault="00C31C57" w:rsidP="00383037">
            <w:pPr>
              <w:rPr>
                <w:sz w:val="16"/>
                <w:szCs w:val="16"/>
              </w:rPr>
            </w:pPr>
          </w:p>
        </w:tc>
        <w:tc>
          <w:tcPr>
            <w:tcW w:w="1701" w:type="dxa"/>
            <w:vMerge/>
          </w:tcPr>
          <w:p w:rsidR="00C31C57" w:rsidRPr="00226B57" w:rsidRDefault="00C31C57" w:rsidP="00383037">
            <w:pPr>
              <w:jc w:val="both"/>
              <w:rPr>
                <w:sz w:val="16"/>
                <w:szCs w:val="16"/>
              </w:rPr>
            </w:pPr>
          </w:p>
        </w:tc>
        <w:tc>
          <w:tcPr>
            <w:tcW w:w="2126" w:type="dxa"/>
            <w:vAlign w:val="center"/>
          </w:tcPr>
          <w:p w:rsidR="00C31C57" w:rsidRPr="00226B57" w:rsidRDefault="00C31C57" w:rsidP="00383037">
            <w:pPr>
              <w:jc w:val="both"/>
              <w:rPr>
                <w:sz w:val="16"/>
                <w:szCs w:val="16"/>
              </w:rPr>
            </w:pPr>
            <w:r w:rsidRPr="00226B57">
              <w:rPr>
                <w:sz w:val="16"/>
                <w:szCs w:val="16"/>
              </w:rPr>
              <w:t>3. Пруды отстойники станции очистки сточных вод №2</w:t>
            </w:r>
          </w:p>
        </w:tc>
        <w:tc>
          <w:tcPr>
            <w:tcW w:w="1984" w:type="dxa"/>
            <w:vMerge/>
            <w:vAlign w:val="center"/>
          </w:tcPr>
          <w:p w:rsidR="00C31C57" w:rsidRPr="00226B57" w:rsidRDefault="00C31C57" w:rsidP="00383037">
            <w:pPr>
              <w:jc w:val="both"/>
              <w:rPr>
                <w:sz w:val="16"/>
                <w:szCs w:val="16"/>
              </w:rPr>
            </w:pPr>
          </w:p>
        </w:tc>
        <w:tc>
          <w:tcPr>
            <w:tcW w:w="2395" w:type="dxa"/>
            <w:vMerge/>
            <w:vAlign w:val="center"/>
          </w:tcPr>
          <w:p w:rsidR="00C31C57" w:rsidRPr="00226B57" w:rsidRDefault="00C31C57" w:rsidP="00383037">
            <w:pPr>
              <w:rPr>
                <w:sz w:val="16"/>
                <w:szCs w:val="16"/>
              </w:rPr>
            </w:pPr>
          </w:p>
        </w:tc>
      </w:tr>
    </w:tbl>
    <w:p w:rsidR="00C31C57" w:rsidRDefault="00C31C57" w:rsidP="005D2A1C">
      <w:pPr>
        <w:jc w:val="both"/>
        <w:rPr>
          <w:b/>
          <w:sz w:val="16"/>
          <w:szCs w:val="16"/>
        </w:rPr>
      </w:pPr>
      <w:r>
        <w:rPr>
          <w:noProof/>
          <w:sz w:val="12"/>
          <w:szCs w:val="16"/>
        </w:rPr>
        <mc:AlternateContent>
          <mc:Choice Requires="wps">
            <w:drawing>
              <wp:anchor distT="0" distB="0" distL="114300" distR="114300" simplePos="0" relativeHeight="251699200" behindDoc="0" locked="0" layoutInCell="1" allowOverlap="1" wp14:anchorId="5397BB3B" wp14:editId="7EF6AF41">
                <wp:simplePos x="0" y="0"/>
                <wp:positionH relativeFrom="column">
                  <wp:posOffset>-112395</wp:posOffset>
                </wp:positionH>
                <wp:positionV relativeFrom="paragraph">
                  <wp:posOffset>67310</wp:posOffset>
                </wp:positionV>
                <wp:extent cx="6775450" cy="0"/>
                <wp:effectExtent l="0" t="19050" r="2540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5.3pt" to="524.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" strokecolor="black [3213]" strokeweight="3.75pt">
                <v:stroke linestyle="thinThin"/>
              </v:line>
            </w:pict>
          </mc:Fallback>
        </mc:AlternateContent>
      </w:r>
    </w:p>
    <w:p w:rsidR="00B840F9" w:rsidRPr="0092151F" w:rsidRDefault="00B840F9" w:rsidP="00B840F9">
      <w:pPr>
        <w:jc w:val="center"/>
        <w:rPr>
          <w:b/>
          <w:sz w:val="16"/>
          <w:szCs w:val="16"/>
        </w:rPr>
      </w:pPr>
      <w:r w:rsidRPr="0092151F">
        <w:rPr>
          <w:b/>
          <w:sz w:val="16"/>
          <w:szCs w:val="16"/>
        </w:rPr>
        <w:t>АДМИНИСТРАЦИЯ</w:t>
      </w:r>
    </w:p>
    <w:p w:rsidR="00B840F9" w:rsidRPr="0092151F" w:rsidRDefault="00B840F9" w:rsidP="00B840F9">
      <w:pPr>
        <w:jc w:val="center"/>
        <w:rPr>
          <w:b/>
          <w:sz w:val="16"/>
          <w:szCs w:val="16"/>
        </w:rPr>
      </w:pPr>
      <w:r w:rsidRPr="0092151F">
        <w:rPr>
          <w:b/>
          <w:sz w:val="16"/>
          <w:szCs w:val="16"/>
        </w:rPr>
        <w:t>ГОРОДА ТАТАРСКА ТАТАРСКОГО РАЙОНА</w:t>
      </w:r>
    </w:p>
    <w:p w:rsidR="00B840F9" w:rsidRPr="0092151F" w:rsidRDefault="00B840F9" w:rsidP="00B840F9">
      <w:pPr>
        <w:jc w:val="center"/>
        <w:rPr>
          <w:b/>
          <w:sz w:val="16"/>
          <w:szCs w:val="16"/>
        </w:rPr>
      </w:pPr>
      <w:r w:rsidRPr="0092151F">
        <w:rPr>
          <w:b/>
          <w:sz w:val="16"/>
          <w:szCs w:val="16"/>
        </w:rPr>
        <w:t>НОВОСИБИРСКОЙ ОБЛАСТИ</w:t>
      </w:r>
    </w:p>
    <w:p w:rsidR="00B840F9" w:rsidRPr="0092151F" w:rsidRDefault="00B840F9" w:rsidP="00B840F9">
      <w:pPr>
        <w:rPr>
          <w:b/>
          <w:sz w:val="16"/>
          <w:szCs w:val="16"/>
        </w:rPr>
      </w:pPr>
    </w:p>
    <w:p w:rsidR="00B840F9" w:rsidRPr="0092151F" w:rsidRDefault="00B840F9" w:rsidP="00B840F9">
      <w:pPr>
        <w:jc w:val="center"/>
        <w:rPr>
          <w:b/>
          <w:sz w:val="16"/>
          <w:szCs w:val="16"/>
        </w:rPr>
      </w:pPr>
      <w:r w:rsidRPr="0092151F">
        <w:rPr>
          <w:b/>
          <w:sz w:val="16"/>
          <w:szCs w:val="16"/>
        </w:rPr>
        <w:t>ПОСТАНОВЛЕНИЕ</w:t>
      </w:r>
    </w:p>
    <w:p w:rsidR="00B840F9" w:rsidRPr="00B840F9" w:rsidRDefault="00B840F9" w:rsidP="00B840F9">
      <w:pPr>
        <w:rPr>
          <w:b/>
          <w:i/>
          <w:sz w:val="16"/>
          <w:szCs w:val="16"/>
        </w:rPr>
      </w:pPr>
    </w:p>
    <w:p w:rsidR="00B840F9" w:rsidRPr="0092151F" w:rsidRDefault="00B840F9" w:rsidP="00B840F9">
      <w:pPr>
        <w:rPr>
          <w:sz w:val="16"/>
          <w:szCs w:val="16"/>
        </w:rPr>
      </w:pPr>
      <w:r w:rsidRPr="00B840F9">
        <w:rPr>
          <w:b/>
          <w:i/>
          <w:sz w:val="16"/>
          <w:szCs w:val="16"/>
        </w:rPr>
        <w:t>от 12.12.2022 г.</w:t>
      </w:r>
      <w:r w:rsidRPr="0092151F">
        <w:rPr>
          <w:sz w:val="16"/>
          <w:szCs w:val="16"/>
        </w:rPr>
        <w:t xml:space="preserve"> </w:t>
      </w:r>
      <w:r>
        <w:rPr>
          <w:sz w:val="16"/>
          <w:szCs w:val="16"/>
        </w:rPr>
        <w:t xml:space="preserve">                                                                                               </w:t>
      </w:r>
      <w:r w:rsidRPr="0092151F">
        <w:rPr>
          <w:sz w:val="16"/>
          <w:szCs w:val="16"/>
        </w:rPr>
        <w:t>№ 405</w:t>
      </w:r>
    </w:p>
    <w:p w:rsidR="00B840F9" w:rsidRPr="0092151F" w:rsidRDefault="00B840F9" w:rsidP="00B840F9">
      <w:pPr>
        <w:jc w:val="center"/>
        <w:rPr>
          <w:sz w:val="16"/>
          <w:szCs w:val="16"/>
        </w:rPr>
      </w:pPr>
    </w:p>
    <w:p w:rsidR="00B840F9" w:rsidRPr="0092151F" w:rsidRDefault="00B840F9" w:rsidP="00B840F9">
      <w:pPr>
        <w:jc w:val="center"/>
        <w:rPr>
          <w:sz w:val="16"/>
          <w:szCs w:val="16"/>
        </w:rPr>
      </w:pPr>
      <w:r w:rsidRPr="0092151F">
        <w:rPr>
          <w:sz w:val="16"/>
          <w:szCs w:val="16"/>
        </w:rPr>
        <w:t xml:space="preserve">О внесении изменений в постановление администрации города Татарска Новосибирской области от 13.12.2016 г. № 214 « Об утверждении Административного </w:t>
      </w:r>
      <w:proofErr w:type="gramStart"/>
      <w:r w:rsidRPr="0092151F">
        <w:rPr>
          <w:sz w:val="16"/>
          <w:szCs w:val="16"/>
        </w:rPr>
        <w:t>регламента администрации города Татарска Новосибирской области</w:t>
      </w:r>
      <w:proofErr w:type="gramEnd"/>
      <w:r w:rsidRPr="0092151F">
        <w:rPr>
          <w:sz w:val="16"/>
          <w:szCs w:val="16"/>
        </w:rPr>
        <w:t xml:space="preserve"> по предоставлению муниципальной услуги «Признание граждан малоимущими в целях принятия на учет в качестве нуждающихся в жилых помещениях</w:t>
      </w:r>
      <w:r w:rsidRPr="0092151F">
        <w:rPr>
          <w:b/>
          <w:sz w:val="16"/>
          <w:szCs w:val="16"/>
        </w:rPr>
        <w:t>»</w:t>
      </w:r>
    </w:p>
    <w:p w:rsidR="00B840F9" w:rsidRPr="0092151F" w:rsidRDefault="00B840F9" w:rsidP="00B840F9">
      <w:pPr>
        <w:jc w:val="center"/>
        <w:rPr>
          <w:sz w:val="16"/>
          <w:szCs w:val="16"/>
        </w:rPr>
      </w:pPr>
    </w:p>
    <w:p w:rsidR="00B840F9" w:rsidRPr="0092151F" w:rsidRDefault="00B840F9" w:rsidP="00B840F9">
      <w:pPr>
        <w:ind w:firstLine="284"/>
        <w:jc w:val="both"/>
        <w:rPr>
          <w:sz w:val="16"/>
          <w:szCs w:val="16"/>
        </w:rPr>
      </w:pPr>
      <w:r w:rsidRPr="0092151F">
        <w:rPr>
          <w:sz w:val="16"/>
          <w:szCs w:val="16"/>
        </w:rPr>
        <w:t xml:space="preserve"> </w:t>
      </w:r>
      <w:proofErr w:type="gramStart"/>
      <w:r w:rsidRPr="0092151F">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w:t>
      </w:r>
      <w:r w:rsidRPr="0092151F">
        <w:rPr>
          <w:sz w:val="16"/>
          <w:szCs w:val="16"/>
        </w:rPr>
        <w:lastRenderedPageBreak/>
        <w:t>приведения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жилых помещениях»</w:t>
      </w:r>
      <w:proofErr w:type="gramEnd"/>
    </w:p>
    <w:p w:rsidR="00B840F9" w:rsidRPr="0092151F" w:rsidRDefault="00B840F9" w:rsidP="00B840F9">
      <w:pPr>
        <w:ind w:firstLine="284"/>
        <w:jc w:val="both"/>
        <w:rPr>
          <w:sz w:val="16"/>
          <w:szCs w:val="16"/>
        </w:rPr>
      </w:pPr>
      <w:r w:rsidRPr="0092151F">
        <w:rPr>
          <w:sz w:val="16"/>
          <w:szCs w:val="16"/>
        </w:rPr>
        <w:t>ПОСТАНОВЛЯЮ:</w:t>
      </w:r>
    </w:p>
    <w:p w:rsidR="00B840F9" w:rsidRPr="0092151F" w:rsidRDefault="00B840F9" w:rsidP="00B840F9">
      <w:pPr>
        <w:ind w:firstLine="284"/>
        <w:jc w:val="both"/>
        <w:rPr>
          <w:sz w:val="16"/>
          <w:szCs w:val="16"/>
        </w:rPr>
      </w:pPr>
      <w:r w:rsidRPr="0092151F">
        <w:rPr>
          <w:sz w:val="16"/>
          <w:szCs w:val="16"/>
        </w:rPr>
        <w:t xml:space="preserve"> </w:t>
      </w:r>
      <w:proofErr w:type="gramStart"/>
      <w:r w:rsidRPr="0092151F">
        <w:rPr>
          <w:sz w:val="16"/>
          <w:szCs w:val="16"/>
        </w:rPr>
        <w:t>1.Внести в Административный регламент по предоставлению муниципальной услуги «Признание граждан малоимущими в целях принятия на учет в качестве нуждающихся в жилых помещениях», утвержденный постановлением администрации города Татарска Новосибирской области от 13.12.2016 г. № 214 «Об утверждении Административного регламента администрации города Татарска Новосибирской области по предоставлению муниципальной услуги «Признание граждан малоимущими в целях принятия на учет в качестве нуждающихся в жилых</w:t>
      </w:r>
      <w:proofErr w:type="gramEnd"/>
      <w:r w:rsidRPr="0092151F">
        <w:rPr>
          <w:sz w:val="16"/>
          <w:szCs w:val="16"/>
        </w:rPr>
        <w:t xml:space="preserve"> </w:t>
      </w:r>
      <w:proofErr w:type="gramStart"/>
      <w:r w:rsidRPr="0092151F">
        <w:rPr>
          <w:sz w:val="16"/>
          <w:szCs w:val="16"/>
        </w:rPr>
        <w:t>помещениях</w:t>
      </w:r>
      <w:proofErr w:type="gramEnd"/>
      <w:r w:rsidRPr="0092151F">
        <w:rPr>
          <w:b/>
          <w:sz w:val="16"/>
          <w:szCs w:val="16"/>
        </w:rPr>
        <w:t>»</w:t>
      </w:r>
      <w:r w:rsidRPr="0092151F">
        <w:rPr>
          <w:sz w:val="16"/>
          <w:szCs w:val="16"/>
        </w:rPr>
        <w:t xml:space="preserve"> следующие изменения:</w:t>
      </w:r>
    </w:p>
    <w:p w:rsidR="00B840F9" w:rsidRPr="0092151F" w:rsidRDefault="00B840F9" w:rsidP="00B840F9">
      <w:pPr>
        <w:ind w:firstLine="284"/>
        <w:jc w:val="both"/>
        <w:rPr>
          <w:sz w:val="16"/>
          <w:szCs w:val="16"/>
        </w:rPr>
      </w:pPr>
      <w:r w:rsidRPr="0092151F">
        <w:rPr>
          <w:sz w:val="16"/>
          <w:szCs w:val="16"/>
        </w:rPr>
        <w:t>1.1. В наименовании настоящего постановления слова «администрации города Татарска Новосибирской области» исключить;</w:t>
      </w:r>
    </w:p>
    <w:p w:rsidR="00B840F9" w:rsidRPr="0092151F" w:rsidRDefault="00B840F9" w:rsidP="00B840F9">
      <w:pPr>
        <w:ind w:firstLine="284"/>
        <w:jc w:val="both"/>
        <w:rPr>
          <w:sz w:val="16"/>
          <w:szCs w:val="16"/>
        </w:rPr>
      </w:pPr>
      <w:r w:rsidRPr="0092151F">
        <w:rPr>
          <w:sz w:val="16"/>
          <w:szCs w:val="16"/>
        </w:rPr>
        <w:t>1.2. Пункт 2.7 административного регламента изложить в следующей редакции:</w:t>
      </w:r>
    </w:p>
    <w:p w:rsidR="00B840F9" w:rsidRPr="0092151F" w:rsidRDefault="00B840F9" w:rsidP="00B840F9">
      <w:pPr>
        <w:pStyle w:val="af8"/>
        <w:spacing w:before="0" w:after="0"/>
        <w:ind w:firstLine="284"/>
        <w:jc w:val="both"/>
        <w:rPr>
          <w:color w:val="000000"/>
          <w:sz w:val="16"/>
          <w:szCs w:val="16"/>
        </w:rPr>
      </w:pPr>
      <w:r w:rsidRPr="0092151F">
        <w:rPr>
          <w:rFonts w:ascii="Arial" w:hAnsi="Arial" w:cs="Arial"/>
          <w:color w:val="000000"/>
          <w:sz w:val="16"/>
          <w:szCs w:val="16"/>
        </w:rPr>
        <w:t xml:space="preserve"> «</w:t>
      </w:r>
      <w:r w:rsidRPr="0092151F">
        <w:rPr>
          <w:sz w:val="16"/>
          <w:szCs w:val="16"/>
        </w:rPr>
        <w:t xml:space="preserve">2.7. Пункт 2.7 административного регламента изложить в следующей редакции: </w:t>
      </w:r>
      <w:r w:rsidRPr="0092151F">
        <w:rPr>
          <w:color w:val="000000"/>
          <w:sz w:val="16"/>
          <w:szCs w:val="16"/>
        </w:rPr>
        <w:t>«Полный перечень документов, необходимых для предоставления муниципальной услуги:</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 заявление о признании гражданина малоимущим (приложение 1 к настоящему административному регламенту);</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 копии документов удостоверяющих личность заявителя и членов его семьи;</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B840F9" w:rsidRPr="0092151F" w:rsidRDefault="00B840F9" w:rsidP="00B840F9">
      <w:pPr>
        <w:pStyle w:val="af8"/>
        <w:spacing w:before="0" w:after="0"/>
        <w:ind w:firstLine="284"/>
        <w:jc w:val="both"/>
        <w:rPr>
          <w:color w:val="000000"/>
          <w:sz w:val="16"/>
          <w:szCs w:val="16"/>
        </w:rPr>
      </w:pPr>
      <w:proofErr w:type="gramStart"/>
      <w:r w:rsidRPr="0092151F">
        <w:rPr>
          <w:color w:val="000000"/>
          <w:sz w:val="16"/>
          <w:szCs w:val="16"/>
        </w:rPr>
        <w:t>-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w:t>
      </w:r>
      <w:proofErr w:type="gramEnd"/>
      <w:r w:rsidRPr="0092151F">
        <w:rPr>
          <w:color w:val="000000"/>
          <w:sz w:val="16"/>
          <w:szCs w:val="16"/>
        </w:rPr>
        <w:t> </w:t>
      </w:r>
      <w:hyperlink r:id="rId12" w:tgtFrame="_blank" w:history="1">
        <w:r w:rsidRPr="0092151F">
          <w:rPr>
            <w:rStyle w:val="hyperlink"/>
            <w:sz w:val="16"/>
            <w:szCs w:val="16"/>
          </w:rPr>
          <w:t>кодексом</w:t>
        </w:r>
      </w:hyperlink>
      <w:r w:rsidRPr="0092151F">
        <w:rPr>
          <w:color w:val="000000"/>
          <w:sz w:val="16"/>
          <w:szCs w:val="16"/>
        </w:rPr>
        <w:t> Российской Федерации;</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Заявление о признании малоимущим либо имеющим достаточные доходы регистрируется в журнале приема документов по установленной форме (приложение 1 к настоящему административному регламенту).</w:t>
      </w:r>
    </w:p>
    <w:p w:rsidR="00B840F9" w:rsidRPr="0092151F" w:rsidRDefault="00B840F9" w:rsidP="00B840F9">
      <w:pPr>
        <w:pStyle w:val="af8"/>
        <w:spacing w:before="0" w:after="0"/>
        <w:ind w:firstLine="284"/>
        <w:jc w:val="both"/>
        <w:rPr>
          <w:color w:val="000000"/>
          <w:sz w:val="16"/>
          <w:szCs w:val="16"/>
        </w:rPr>
      </w:pPr>
      <w:r w:rsidRPr="0092151F">
        <w:rPr>
          <w:color w:val="000000"/>
          <w:sz w:val="16"/>
          <w:szCs w:val="16"/>
        </w:rPr>
        <w:t>О принятых документах гражданину выдается расписка в получении документов с указанием их перечня (приложение 2 к настоящему административному регламенту).</w:t>
      </w:r>
    </w:p>
    <w:p w:rsidR="00B840F9" w:rsidRPr="0092151F" w:rsidRDefault="00B840F9" w:rsidP="00B840F9">
      <w:pPr>
        <w:pStyle w:val="af8"/>
        <w:spacing w:before="0" w:after="0"/>
        <w:ind w:firstLine="284"/>
        <w:jc w:val="both"/>
        <w:rPr>
          <w:color w:val="000000"/>
          <w:sz w:val="16"/>
          <w:szCs w:val="16"/>
        </w:rPr>
      </w:pPr>
      <w:proofErr w:type="gramStart"/>
      <w:r w:rsidRPr="0092151F">
        <w:rPr>
          <w:color w:val="000000"/>
          <w:sz w:val="16"/>
          <w:szCs w:val="16"/>
        </w:rPr>
        <w:t>В случае если размер дохода, приходящегося на каждого члена семьи, и стоимости имущества, находящегося в собственности членов семьи, ниже потребности в средствах на приобретение жилья, гражданин признается малоимущим, ему выдается справка по форме, утвержденной постановлением Губернатора Новосибирской области от 26.02.2006 №75 «Об утверждении форм документов, используемых органами местного самоуправления для постановки на учет и ведении учета граждан в качестве нуждающихся</w:t>
      </w:r>
      <w:proofErr w:type="gramEnd"/>
      <w:r w:rsidRPr="0092151F">
        <w:rPr>
          <w:color w:val="000000"/>
          <w:sz w:val="16"/>
          <w:szCs w:val="16"/>
        </w:rPr>
        <w:t xml:space="preserve"> в жилых помещениях, предоставляемых в Новосибирской области по договорам социального найма»;</w:t>
      </w:r>
    </w:p>
    <w:p w:rsidR="00B840F9" w:rsidRPr="0092151F" w:rsidRDefault="00B840F9" w:rsidP="00B840F9">
      <w:pPr>
        <w:ind w:firstLine="284"/>
        <w:jc w:val="both"/>
        <w:rPr>
          <w:sz w:val="16"/>
          <w:szCs w:val="16"/>
        </w:rPr>
      </w:pPr>
      <w:r w:rsidRPr="0092151F">
        <w:rPr>
          <w:sz w:val="16"/>
          <w:szCs w:val="16"/>
        </w:rPr>
        <w:t>1.3. Пункт 2.17.1 административного регламента дополнить абзацем следующего содержания:</w:t>
      </w:r>
    </w:p>
    <w:p w:rsidR="00B840F9" w:rsidRPr="0092151F" w:rsidRDefault="00B840F9" w:rsidP="00B840F9">
      <w:pPr>
        <w:ind w:firstLine="284"/>
        <w:jc w:val="both"/>
        <w:rPr>
          <w:sz w:val="16"/>
          <w:szCs w:val="16"/>
        </w:rPr>
      </w:pPr>
      <w:r w:rsidRPr="0092151F">
        <w:rPr>
          <w:sz w:val="16"/>
          <w:szCs w:val="16"/>
        </w:rPr>
        <w:t>«Вход в помещение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B840F9" w:rsidRPr="0092151F" w:rsidRDefault="00B840F9" w:rsidP="00B840F9">
      <w:pPr>
        <w:ind w:firstLine="284"/>
        <w:jc w:val="both"/>
        <w:rPr>
          <w:sz w:val="16"/>
          <w:szCs w:val="16"/>
        </w:rPr>
      </w:pPr>
      <w:r w:rsidRPr="0092151F">
        <w:rPr>
          <w:sz w:val="16"/>
          <w:szCs w:val="16"/>
        </w:rPr>
        <w:t>1.4. Раздел 5. административного регламента изложить в следующей редакции:</w:t>
      </w:r>
    </w:p>
    <w:p w:rsidR="00B840F9" w:rsidRPr="0092151F" w:rsidRDefault="00B840F9" w:rsidP="00B840F9">
      <w:pPr>
        <w:ind w:firstLine="284"/>
        <w:jc w:val="both"/>
        <w:rPr>
          <w:sz w:val="16"/>
          <w:szCs w:val="16"/>
        </w:rPr>
      </w:pPr>
      <w:r w:rsidRPr="0092151F">
        <w:rPr>
          <w:sz w:val="16"/>
          <w:szCs w:val="16"/>
        </w:rPr>
        <w:t xml:space="preserve">«5.1. </w:t>
      </w:r>
      <w:proofErr w:type="gramStart"/>
      <w:r w:rsidRPr="0092151F">
        <w:rPr>
          <w:sz w:val="16"/>
          <w:szCs w:val="16"/>
        </w:rPr>
        <w:t>Заявитель имеет право обжаловать решения и действия (бездействия) администрации города Татарска Татарского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840F9" w:rsidRPr="0092151F" w:rsidRDefault="00B840F9" w:rsidP="00B840F9">
      <w:pPr>
        <w:ind w:firstLine="284"/>
        <w:jc w:val="both"/>
        <w:rPr>
          <w:sz w:val="16"/>
          <w:szCs w:val="16"/>
        </w:rPr>
      </w:pPr>
      <w:r w:rsidRPr="0092151F">
        <w:rPr>
          <w:sz w:val="16"/>
          <w:szCs w:val="16"/>
        </w:rPr>
        <w:t xml:space="preserve">5.2. Жалоба на действия (бездействие) администрации города Татарска Татарского района Новосибирской области, должностных лиц, муниципальных служащих подается главе </w:t>
      </w:r>
      <w:proofErr w:type="gramStart"/>
      <w:r w:rsidRPr="0092151F">
        <w:rPr>
          <w:sz w:val="16"/>
          <w:szCs w:val="16"/>
        </w:rPr>
        <w:t>администрации города Татарска Татарского района Новосибирской области</w:t>
      </w:r>
      <w:proofErr w:type="gramEnd"/>
      <w:r w:rsidRPr="0092151F">
        <w:rPr>
          <w:sz w:val="16"/>
          <w:szCs w:val="16"/>
        </w:rPr>
        <w:t>.</w:t>
      </w:r>
    </w:p>
    <w:p w:rsidR="00B840F9" w:rsidRPr="0092151F" w:rsidRDefault="00B840F9" w:rsidP="00B840F9">
      <w:pPr>
        <w:ind w:firstLine="284"/>
        <w:jc w:val="both"/>
        <w:rPr>
          <w:sz w:val="16"/>
          <w:szCs w:val="16"/>
        </w:rPr>
      </w:pPr>
      <w:r w:rsidRPr="0092151F">
        <w:rPr>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40F9" w:rsidRPr="0092151F" w:rsidRDefault="00B840F9" w:rsidP="00B840F9">
      <w:pPr>
        <w:ind w:firstLine="284"/>
        <w:jc w:val="both"/>
        <w:rPr>
          <w:sz w:val="16"/>
          <w:szCs w:val="16"/>
        </w:rPr>
      </w:pPr>
      <w:r w:rsidRPr="0092151F">
        <w:rPr>
          <w:sz w:val="16"/>
          <w:szCs w:val="1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40F9" w:rsidRPr="0092151F" w:rsidRDefault="00B840F9" w:rsidP="00B840F9">
      <w:pPr>
        <w:ind w:firstLine="284"/>
        <w:jc w:val="both"/>
        <w:rPr>
          <w:sz w:val="16"/>
          <w:szCs w:val="16"/>
        </w:rPr>
      </w:pPr>
      <w:r w:rsidRPr="0092151F">
        <w:rPr>
          <w:sz w:val="16"/>
          <w:szCs w:val="16"/>
        </w:rPr>
        <w:t xml:space="preserve">5.3. </w:t>
      </w:r>
      <w:proofErr w:type="gramStart"/>
      <w:r w:rsidRPr="0092151F">
        <w:rPr>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города Татарска Татарского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92151F">
        <w:rPr>
          <w:sz w:val="16"/>
          <w:szCs w:val="16"/>
        </w:rPr>
        <w:t xml:space="preserve"> предоставления муниципальной услуги администрацией города Татарска Татарского района Новосибирской области.</w:t>
      </w:r>
    </w:p>
    <w:p w:rsidR="00B840F9" w:rsidRPr="0092151F" w:rsidRDefault="00B840F9" w:rsidP="00B840F9">
      <w:pPr>
        <w:ind w:firstLine="284"/>
        <w:jc w:val="both"/>
        <w:rPr>
          <w:sz w:val="16"/>
          <w:szCs w:val="16"/>
        </w:rPr>
      </w:pPr>
      <w:r w:rsidRPr="0092151F">
        <w:rPr>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города Татарска Татарского района Новосибирской области, предоставляющей муниципальную услугу, должностных лиц, муниципальных служащих:</w:t>
      </w:r>
    </w:p>
    <w:p w:rsidR="00B840F9" w:rsidRPr="0092151F" w:rsidRDefault="00B840F9" w:rsidP="00B840F9">
      <w:pPr>
        <w:ind w:firstLine="284"/>
        <w:jc w:val="both"/>
        <w:rPr>
          <w:sz w:val="16"/>
          <w:szCs w:val="16"/>
        </w:rPr>
      </w:pPr>
      <w:r w:rsidRPr="0092151F">
        <w:rPr>
          <w:sz w:val="16"/>
          <w:szCs w:val="16"/>
        </w:rPr>
        <w:t>Федеральный закон от 27.07.2010 № 210-ФЗ «Об организации предоставления государственных и муниципальных услуг»;</w:t>
      </w:r>
    </w:p>
    <w:p w:rsidR="00B840F9" w:rsidRPr="0092151F" w:rsidRDefault="00B840F9" w:rsidP="00B840F9">
      <w:pPr>
        <w:ind w:firstLine="284"/>
        <w:jc w:val="both"/>
        <w:rPr>
          <w:sz w:val="16"/>
          <w:szCs w:val="16"/>
        </w:rPr>
      </w:pPr>
      <w:r w:rsidRPr="0092151F">
        <w:rPr>
          <w:sz w:val="16"/>
          <w:szCs w:val="16"/>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40F9" w:rsidRPr="0092151F" w:rsidRDefault="00B840F9" w:rsidP="00B840F9">
      <w:pPr>
        <w:ind w:firstLine="284"/>
        <w:jc w:val="both"/>
        <w:rPr>
          <w:sz w:val="16"/>
          <w:szCs w:val="16"/>
        </w:rPr>
      </w:pPr>
      <w:r w:rsidRPr="0092151F">
        <w:rPr>
          <w:sz w:val="16"/>
          <w:szCs w:val="16"/>
        </w:rPr>
        <w:t xml:space="preserve">2. Отделу организационно-контрольной, кадровой и правовой работы </w:t>
      </w:r>
      <w:proofErr w:type="gramStart"/>
      <w:r w:rsidRPr="0092151F">
        <w:rPr>
          <w:sz w:val="16"/>
          <w:szCs w:val="16"/>
        </w:rPr>
        <w:t>администрации города Татарска Татарского района Новосибирской области</w:t>
      </w:r>
      <w:proofErr w:type="gramEnd"/>
      <w:r w:rsidRPr="0092151F">
        <w:rPr>
          <w:sz w:val="16"/>
          <w:szCs w:val="16"/>
        </w:rPr>
        <w:t xml:space="preserve">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B840F9" w:rsidRPr="0092151F" w:rsidRDefault="00B840F9" w:rsidP="00B840F9">
      <w:pPr>
        <w:ind w:firstLine="284"/>
        <w:jc w:val="both"/>
        <w:rPr>
          <w:sz w:val="16"/>
          <w:szCs w:val="16"/>
        </w:rPr>
      </w:pPr>
      <w:r w:rsidRPr="0092151F">
        <w:rPr>
          <w:sz w:val="16"/>
          <w:szCs w:val="16"/>
        </w:rPr>
        <w:t xml:space="preserve">3. Контроль за исполнением данного постановления возложить на заместителя </w:t>
      </w:r>
      <w:proofErr w:type="gramStart"/>
      <w:r w:rsidRPr="0092151F">
        <w:rPr>
          <w:sz w:val="16"/>
          <w:szCs w:val="16"/>
        </w:rPr>
        <w:t>главы администрации города Татарска Татарского района Новосибирской области</w:t>
      </w:r>
      <w:proofErr w:type="gramEnd"/>
      <w:r w:rsidRPr="0092151F">
        <w:rPr>
          <w:sz w:val="16"/>
          <w:szCs w:val="16"/>
        </w:rPr>
        <w:t xml:space="preserve"> Кузнецову Л.Л</w:t>
      </w:r>
    </w:p>
    <w:p w:rsidR="00B840F9" w:rsidRPr="0092151F" w:rsidRDefault="00B840F9" w:rsidP="00B840F9">
      <w:pPr>
        <w:jc w:val="both"/>
        <w:rPr>
          <w:sz w:val="16"/>
          <w:szCs w:val="16"/>
        </w:rPr>
      </w:pPr>
    </w:p>
    <w:p w:rsidR="00B840F9" w:rsidRDefault="00B840F9" w:rsidP="00B840F9">
      <w:pPr>
        <w:jc w:val="both"/>
        <w:rPr>
          <w:sz w:val="16"/>
          <w:szCs w:val="16"/>
        </w:rPr>
      </w:pPr>
      <w:r w:rsidRPr="0092151F">
        <w:rPr>
          <w:sz w:val="16"/>
          <w:szCs w:val="16"/>
        </w:rPr>
        <w:t xml:space="preserve">Глава города Татарска </w:t>
      </w:r>
    </w:p>
    <w:p w:rsidR="00B840F9" w:rsidRPr="0092151F" w:rsidRDefault="00B840F9" w:rsidP="00B840F9">
      <w:pPr>
        <w:jc w:val="both"/>
        <w:rPr>
          <w:sz w:val="16"/>
          <w:szCs w:val="16"/>
        </w:rPr>
      </w:pPr>
      <w:r w:rsidRPr="0092151F">
        <w:rPr>
          <w:sz w:val="16"/>
          <w:szCs w:val="16"/>
        </w:rPr>
        <w:t xml:space="preserve">Татарского района Новосибирской области </w:t>
      </w:r>
      <w:r>
        <w:rPr>
          <w:sz w:val="16"/>
          <w:szCs w:val="16"/>
        </w:rPr>
        <w:t xml:space="preserve">                                                                                                                                                           </w:t>
      </w:r>
      <w:r w:rsidRPr="0092151F">
        <w:rPr>
          <w:sz w:val="16"/>
          <w:szCs w:val="16"/>
        </w:rPr>
        <w:t xml:space="preserve">А.В. </w:t>
      </w:r>
      <w:proofErr w:type="spellStart"/>
      <w:r w:rsidRPr="0092151F">
        <w:rPr>
          <w:sz w:val="16"/>
          <w:szCs w:val="16"/>
        </w:rPr>
        <w:t>Сиволапенко</w:t>
      </w:r>
      <w:proofErr w:type="spellEnd"/>
    </w:p>
    <w:p w:rsidR="00C31C57" w:rsidRDefault="00C31C57" w:rsidP="005D2A1C">
      <w:pPr>
        <w:jc w:val="both"/>
        <w:rPr>
          <w:b/>
          <w:sz w:val="16"/>
          <w:szCs w:val="16"/>
        </w:rPr>
      </w:pPr>
    </w:p>
    <w:p w:rsidR="00C31C57" w:rsidRDefault="00C31C57" w:rsidP="005D2A1C">
      <w:pPr>
        <w:jc w:val="both"/>
        <w:rPr>
          <w:b/>
          <w:sz w:val="16"/>
          <w:szCs w:val="16"/>
        </w:rPr>
      </w:pPr>
    </w:p>
    <w:p w:rsidR="00C31C57" w:rsidRDefault="00C31C57" w:rsidP="005D2A1C">
      <w:pPr>
        <w:jc w:val="both"/>
        <w:rPr>
          <w:b/>
          <w:sz w:val="16"/>
          <w:szCs w:val="16"/>
        </w:rPr>
      </w:pPr>
    </w:p>
    <w:p w:rsidR="00C31C57" w:rsidRDefault="00C31C57" w:rsidP="005D2A1C">
      <w:pPr>
        <w:jc w:val="both"/>
        <w:rPr>
          <w:b/>
          <w:sz w:val="16"/>
          <w:szCs w:val="16"/>
        </w:rPr>
      </w:pPr>
      <w:bookmarkStart w:id="0" w:name="_GoBack"/>
      <w:bookmarkEnd w:id="0"/>
    </w:p>
    <w:p w:rsidR="00B840F9" w:rsidRDefault="00B840F9" w:rsidP="005D2A1C">
      <w:pPr>
        <w:jc w:val="both"/>
        <w:rPr>
          <w:b/>
          <w:sz w:val="16"/>
          <w:szCs w:val="16"/>
        </w:rPr>
      </w:pPr>
    </w:p>
    <w:p w:rsidR="00B840F9" w:rsidRDefault="00B840F9" w:rsidP="005D2A1C">
      <w:pPr>
        <w:jc w:val="both"/>
        <w:rPr>
          <w:b/>
          <w:sz w:val="16"/>
          <w:szCs w:val="16"/>
        </w:rPr>
      </w:pPr>
    </w:p>
    <w:p w:rsidR="00B840F9" w:rsidRDefault="00B840F9" w:rsidP="005D2A1C">
      <w:pPr>
        <w:jc w:val="both"/>
        <w:rPr>
          <w:b/>
          <w:sz w:val="16"/>
          <w:szCs w:val="16"/>
        </w:rPr>
      </w:pPr>
    </w:p>
    <w:p w:rsidR="00B840F9" w:rsidRDefault="00B840F9" w:rsidP="005D2A1C">
      <w:pPr>
        <w:jc w:val="both"/>
        <w:rPr>
          <w:b/>
          <w:sz w:val="16"/>
          <w:szCs w:val="16"/>
        </w:rPr>
      </w:pPr>
    </w:p>
    <w:p w:rsidR="00B840F9" w:rsidRDefault="00B840F9" w:rsidP="005D2A1C">
      <w:pPr>
        <w:jc w:val="both"/>
        <w:rPr>
          <w:b/>
          <w:sz w:val="1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r w:rsidRPr="001E53F5">
              <w:rPr>
                <w:sz w:val="16"/>
                <w:szCs w:val="16"/>
              </w:rPr>
              <w:t>admtatarsk.</w:t>
            </w:r>
            <w:r w:rsidR="00567412">
              <w:rPr>
                <w:sz w:val="16"/>
                <w:szCs w:val="16"/>
                <w:lang w:val="en-US"/>
              </w:rPr>
              <w:t>nso</w:t>
            </w:r>
            <w:r w:rsidR="00567412" w:rsidRPr="00567412">
              <w:rPr>
                <w:sz w:val="16"/>
                <w:szCs w:val="16"/>
              </w:rPr>
              <w:t>.</w:t>
            </w:r>
            <w:r w:rsidRPr="001E53F5">
              <w:rPr>
                <w:sz w:val="16"/>
                <w:szCs w:val="16"/>
              </w:rPr>
              <w:t>ru</w:t>
            </w:r>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13"/>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C8" w:rsidRDefault="00CC49C8" w:rsidP="00883D56">
      <w:r>
        <w:separator/>
      </w:r>
    </w:p>
  </w:endnote>
  <w:endnote w:type="continuationSeparator" w:id="0">
    <w:p w:rsidR="00CC49C8" w:rsidRDefault="00CC49C8"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CC49C8" w:rsidRDefault="00CC49C8">
        <w:pPr>
          <w:pStyle w:val="af1"/>
          <w:jc w:val="right"/>
        </w:pPr>
        <w:r>
          <w:fldChar w:fldCharType="begin"/>
        </w:r>
        <w:r>
          <w:instrText>PAGE   \* MERGEFORMAT</w:instrText>
        </w:r>
        <w:r>
          <w:fldChar w:fldCharType="separate"/>
        </w:r>
        <w:r w:rsidR="00B840F9">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C8" w:rsidRDefault="00CC49C8" w:rsidP="00883D56">
      <w:r>
        <w:separator/>
      </w:r>
    </w:p>
  </w:footnote>
  <w:footnote w:type="continuationSeparator" w:id="0">
    <w:p w:rsidR="00CC49C8" w:rsidRDefault="00CC49C8"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12637BC"/>
    <w:multiLevelType w:val="hybridMultilevel"/>
    <w:tmpl w:val="AF90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8311C0"/>
    <w:multiLevelType w:val="hybridMultilevel"/>
    <w:tmpl w:val="46B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7534A"/>
    <w:multiLevelType w:val="hybridMultilevel"/>
    <w:tmpl w:val="61648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CD15EC"/>
    <w:multiLevelType w:val="hybridMultilevel"/>
    <w:tmpl w:val="48682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E129A"/>
    <w:multiLevelType w:val="hybridMultilevel"/>
    <w:tmpl w:val="676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164793"/>
    <w:multiLevelType w:val="hybridMultilevel"/>
    <w:tmpl w:val="802E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F52CD"/>
    <w:multiLevelType w:val="hybridMultilevel"/>
    <w:tmpl w:val="5F2E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EF230D"/>
    <w:multiLevelType w:val="hybridMultilevel"/>
    <w:tmpl w:val="4000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152EB1"/>
    <w:multiLevelType w:val="hybridMultilevel"/>
    <w:tmpl w:val="9020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B16D32"/>
    <w:multiLevelType w:val="hybridMultilevel"/>
    <w:tmpl w:val="8F0C3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14239"/>
    <w:multiLevelType w:val="hybridMultilevel"/>
    <w:tmpl w:val="81D41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3494B"/>
    <w:multiLevelType w:val="hybridMultilevel"/>
    <w:tmpl w:val="EE9E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7C6AF8"/>
    <w:multiLevelType w:val="hybridMultilevel"/>
    <w:tmpl w:val="2956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37AB8"/>
    <w:multiLevelType w:val="hybridMultilevel"/>
    <w:tmpl w:val="C1FC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A2E7E"/>
    <w:multiLevelType w:val="hybridMultilevel"/>
    <w:tmpl w:val="D85E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21A68"/>
    <w:multiLevelType w:val="hybridMultilevel"/>
    <w:tmpl w:val="E168D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E34961"/>
    <w:multiLevelType w:val="hybridMultilevel"/>
    <w:tmpl w:val="A9189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217B0"/>
    <w:multiLevelType w:val="hybridMultilevel"/>
    <w:tmpl w:val="6A4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94FA2"/>
    <w:multiLevelType w:val="hybridMultilevel"/>
    <w:tmpl w:val="72940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81DE7"/>
    <w:multiLevelType w:val="hybridMultilevel"/>
    <w:tmpl w:val="B00EB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75265B"/>
    <w:multiLevelType w:val="hybridMultilevel"/>
    <w:tmpl w:val="5F0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8A28D2"/>
    <w:multiLevelType w:val="hybridMultilevel"/>
    <w:tmpl w:val="79CE4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B68B9"/>
    <w:multiLevelType w:val="hybridMultilevel"/>
    <w:tmpl w:val="D6260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433F8A"/>
    <w:multiLevelType w:val="hybridMultilevel"/>
    <w:tmpl w:val="2C7AA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13DA1"/>
    <w:multiLevelType w:val="hybridMultilevel"/>
    <w:tmpl w:val="FB26A980"/>
    <w:lvl w:ilvl="0" w:tplc="67EE788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4AF860E5"/>
    <w:multiLevelType w:val="hybridMultilevel"/>
    <w:tmpl w:val="8B3E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87736C"/>
    <w:multiLevelType w:val="hybridMultilevel"/>
    <w:tmpl w:val="6AE2B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B21DB"/>
    <w:multiLevelType w:val="hybridMultilevel"/>
    <w:tmpl w:val="89D07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045DE0"/>
    <w:multiLevelType w:val="hybridMultilevel"/>
    <w:tmpl w:val="E3A03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00958"/>
    <w:multiLevelType w:val="hybridMultilevel"/>
    <w:tmpl w:val="E5BCF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522CDA"/>
    <w:multiLevelType w:val="hybridMultilevel"/>
    <w:tmpl w:val="7A5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4629D5"/>
    <w:multiLevelType w:val="hybridMultilevel"/>
    <w:tmpl w:val="404C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62694"/>
    <w:multiLevelType w:val="hybridMultilevel"/>
    <w:tmpl w:val="88767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DF2274"/>
    <w:multiLevelType w:val="hybridMultilevel"/>
    <w:tmpl w:val="7E5AB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575A6EEE"/>
    <w:multiLevelType w:val="hybridMultilevel"/>
    <w:tmpl w:val="9686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40175"/>
    <w:multiLevelType w:val="hybridMultilevel"/>
    <w:tmpl w:val="4B463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A11AD8"/>
    <w:multiLevelType w:val="hybridMultilevel"/>
    <w:tmpl w:val="73CAA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60CF4"/>
    <w:multiLevelType w:val="hybridMultilevel"/>
    <w:tmpl w:val="9C64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D24B18"/>
    <w:multiLevelType w:val="hybridMultilevel"/>
    <w:tmpl w:val="FE72F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0D27A8C"/>
    <w:multiLevelType w:val="hybridMultilevel"/>
    <w:tmpl w:val="2D127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D139A4"/>
    <w:multiLevelType w:val="hybridMultilevel"/>
    <w:tmpl w:val="2536DD58"/>
    <w:lvl w:ilvl="0" w:tplc="67EE7880">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B1F18D4"/>
    <w:multiLevelType w:val="hybridMultilevel"/>
    <w:tmpl w:val="D6587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E53637"/>
    <w:multiLevelType w:val="hybridMultilevel"/>
    <w:tmpl w:val="44A61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num>
  <w:num w:numId="3">
    <w:abstractNumId w:val="43"/>
  </w:num>
  <w:num w:numId="4">
    <w:abstractNumId w:val="1"/>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D24"/>
    <w:rsid w:val="00073AE7"/>
    <w:rsid w:val="00074CDC"/>
    <w:rsid w:val="00074F8A"/>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6247"/>
    <w:rsid w:val="00162162"/>
    <w:rsid w:val="00162DE9"/>
    <w:rsid w:val="00163666"/>
    <w:rsid w:val="00163C6F"/>
    <w:rsid w:val="00165BD5"/>
    <w:rsid w:val="0016675B"/>
    <w:rsid w:val="0016758F"/>
    <w:rsid w:val="0017093B"/>
    <w:rsid w:val="00170CA2"/>
    <w:rsid w:val="001734BD"/>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25C6"/>
    <w:rsid w:val="00202BD6"/>
    <w:rsid w:val="002040CE"/>
    <w:rsid w:val="002043A4"/>
    <w:rsid w:val="00206C1A"/>
    <w:rsid w:val="00210949"/>
    <w:rsid w:val="002110FD"/>
    <w:rsid w:val="002146C8"/>
    <w:rsid w:val="00215DA1"/>
    <w:rsid w:val="0021632A"/>
    <w:rsid w:val="00217AC7"/>
    <w:rsid w:val="002210D9"/>
    <w:rsid w:val="00221FF4"/>
    <w:rsid w:val="00223F9A"/>
    <w:rsid w:val="00224167"/>
    <w:rsid w:val="002258DB"/>
    <w:rsid w:val="002273B5"/>
    <w:rsid w:val="00227D25"/>
    <w:rsid w:val="00227F3C"/>
    <w:rsid w:val="002321D2"/>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32AB"/>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6612"/>
    <w:rsid w:val="00340C35"/>
    <w:rsid w:val="00341C75"/>
    <w:rsid w:val="00342838"/>
    <w:rsid w:val="00343142"/>
    <w:rsid w:val="00346B9D"/>
    <w:rsid w:val="00352DDD"/>
    <w:rsid w:val="003530C2"/>
    <w:rsid w:val="003531F7"/>
    <w:rsid w:val="00354CB1"/>
    <w:rsid w:val="00355928"/>
    <w:rsid w:val="00355A6A"/>
    <w:rsid w:val="00355D34"/>
    <w:rsid w:val="003567C6"/>
    <w:rsid w:val="00357796"/>
    <w:rsid w:val="00357D05"/>
    <w:rsid w:val="00357F49"/>
    <w:rsid w:val="00360711"/>
    <w:rsid w:val="00362C90"/>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6C4"/>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7D73"/>
    <w:rsid w:val="004B0A04"/>
    <w:rsid w:val="004B1C2B"/>
    <w:rsid w:val="004B2771"/>
    <w:rsid w:val="004B2AE8"/>
    <w:rsid w:val="004B515F"/>
    <w:rsid w:val="004B56F6"/>
    <w:rsid w:val="004B5A2B"/>
    <w:rsid w:val="004B6C00"/>
    <w:rsid w:val="004C1273"/>
    <w:rsid w:val="004C2176"/>
    <w:rsid w:val="004C4C5B"/>
    <w:rsid w:val="004C6128"/>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7B3"/>
    <w:rsid w:val="004E5FAD"/>
    <w:rsid w:val="004E6CC4"/>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4D64"/>
    <w:rsid w:val="00524FF1"/>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49C8"/>
    <w:rsid w:val="006A4E85"/>
    <w:rsid w:val="006A5002"/>
    <w:rsid w:val="006A58BD"/>
    <w:rsid w:val="006A6160"/>
    <w:rsid w:val="006A722D"/>
    <w:rsid w:val="006B1E62"/>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43CF"/>
    <w:rsid w:val="007363BD"/>
    <w:rsid w:val="007371D4"/>
    <w:rsid w:val="00737561"/>
    <w:rsid w:val="007403BD"/>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297C"/>
    <w:rsid w:val="007B44B5"/>
    <w:rsid w:val="007B5D40"/>
    <w:rsid w:val="007C00B5"/>
    <w:rsid w:val="007C24D4"/>
    <w:rsid w:val="007C5F96"/>
    <w:rsid w:val="007C7E0C"/>
    <w:rsid w:val="007D15B9"/>
    <w:rsid w:val="007D42FB"/>
    <w:rsid w:val="007D44B3"/>
    <w:rsid w:val="007D4C3C"/>
    <w:rsid w:val="007E17E5"/>
    <w:rsid w:val="007E7308"/>
    <w:rsid w:val="007F156C"/>
    <w:rsid w:val="007F1C95"/>
    <w:rsid w:val="007F3BFB"/>
    <w:rsid w:val="007F6451"/>
    <w:rsid w:val="007F69BF"/>
    <w:rsid w:val="007F76C5"/>
    <w:rsid w:val="0080271E"/>
    <w:rsid w:val="00806373"/>
    <w:rsid w:val="008076BC"/>
    <w:rsid w:val="00810F31"/>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05"/>
    <w:rsid w:val="008A1431"/>
    <w:rsid w:val="008A1C6E"/>
    <w:rsid w:val="008A36C9"/>
    <w:rsid w:val="008A3EEA"/>
    <w:rsid w:val="008A5F9B"/>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420F"/>
    <w:rsid w:val="009366A5"/>
    <w:rsid w:val="009367DB"/>
    <w:rsid w:val="009374FA"/>
    <w:rsid w:val="00937ECB"/>
    <w:rsid w:val="00940F5B"/>
    <w:rsid w:val="0094160D"/>
    <w:rsid w:val="0094203A"/>
    <w:rsid w:val="009427D3"/>
    <w:rsid w:val="00943235"/>
    <w:rsid w:val="00943460"/>
    <w:rsid w:val="00944193"/>
    <w:rsid w:val="009504A5"/>
    <w:rsid w:val="009526EB"/>
    <w:rsid w:val="0095302C"/>
    <w:rsid w:val="0095408F"/>
    <w:rsid w:val="009555C1"/>
    <w:rsid w:val="00956D83"/>
    <w:rsid w:val="00957F7F"/>
    <w:rsid w:val="0096000D"/>
    <w:rsid w:val="00961170"/>
    <w:rsid w:val="00961FD1"/>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5810"/>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C0BCE"/>
    <w:rsid w:val="00AC1B14"/>
    <w:rsid w:val="00AC24EB"/>
    <w:rsid w:val="00AC3778"/>
    <w:rsid w:val="00AC3829"/>
    <w:rsid w:val="00AC4658"/>
    <w:rsid w:val="00AC4890"/>
    <w:rsid w:val="00AC4BB3"/>
    <w:rsid w:val="00AC4DAF"/>
    <w:rsid w:val="00AC5105"/>
    <w:rsid w:val="00AC5935"/>
    <w:rsid w:val="00AD2BA9"/>
    <w:rsid w:val="00AD3D0D"/>
    <w:rsid w:val="00AD5226"/>
    <w:rsid w:val="00AD6C9B"/>
    <w:rsid w:val="00AD7763"/>
    <w:rsid w:val="00AE017F"/>
    <w:rsid w:val="00AE3E49"/>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3BAA"/>
    <w:rsid w:val="00B76951"/>
    <w:rsid w:val="00B77D86"/>
    <w:rsid w:val="00B81AD2"/>
    <w:rsid w:val="00B83387"/>
    <w:rsid w:val="00B840F9"/>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1C57"/>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00D7"/>
    <w:rsid w:val="00C6024E"/>
    <w:rsid w:val="00C6144E"/>
    <w:rsid w:val="00C61534"/>
    <w:rsid w:val="00C624E5"/>
    <w:rsid w:val="00C6341F"/>
    <w:rsid w:val="00C64564"/>
    <w:rsid w:val="00C646EA"/>
    <w:rsid w:val="00C650FB"/>
    <w:rsid w:val="00C65ED1"/>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407B"/>
    <w:rsid w:val="00D263C5"/>
    <w:rsid w:val="00D2756A"/>
    <w:rsid w:val="00D33E1E"/>
    <w:rsid w:val="00D33FBB"/>
    <w:rsid w:val="00D34810"/>
    <w:rsid w:val="00D35D4C"/>
    <w:rsid w:val="00D37F5D"/>
    <w:rsid w:val="00D4159B"/>
    <w:rsid w:val="00D43CB3"/>
    <w:rsid w:val="00D43D1D"/>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34D5"/>
    <w:rsid w:val="00EC3D64"/>
    <w:rsid w:val="00EC6586"/>
    <w:rsid w:val="00ED1359"/>
    <w:rsid w:val="00ED2C8B"/>
    <w:rsid w:val="00ED4C10"/>
    <w:rsid w:val="00ED78A5"/>
    <w:rsid w:val="00EE0E25"/>
    <w:rsid w:val="00EE1F9B"/>
    <w:rsid w:val="00EE3542"/>
    <w:rsid w:val="00EE4585"/>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uiPriority w:val="99"/>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uiPriority w:val="20"/>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hyperlink">
    <w:name w:val="hyperlink"/>
    <w:rsid w:val="00B84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uiPriority w:val="99"/>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uiPriority w:val="20"/>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hyperlink">
    <w:name w:val="hyperlink"/>
    <w:rsid w:val="00B8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BBF9-7365-4BAC-9230-85A68489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3736</TotalTime>
  <Pages>4</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682</cp:revision>
  <cp:lastPrinted>2022-01-14T02:36:00Z</cp:lastPrinted>
  <dcterms:created xsi:type="dcterms:W3CDTF">2017-06-27T03:35:00Z</dcterms:created>
  <dcterms:modified xsi:type="dcterms:W3CDTF">2022-12-23T02:18:00Z</dcterms:modified>
</cp:coreProperties>
</file>